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D4C0C7" w14:textId="77777777" w:rsidR="003B679C" w:rsidRPr="003B679C" w:rsidRDefault="003C1DC3" w:rsidP="003B679C">
      <w:pPr>
        <w:spacing w:before="100" w:beforeAutospacing="1" w:after="100" w:afterAutospacing="1" w:line="240" w:lineRule="auto"/>
        <w:jc w:val="center"/>
        <w:rPr>
          <w:rFonts w:ascii="Cambria" w:eastAsia="Times New Roman" w:hAnsi="Cambria" w:cs="Times New Roman"/>
          <w:lang w:eastAsia="bg-BG"/>
        </w:rPr>
      </w:pPr>
      <w:r w:rsidRPr="003C1DC3">
        <w:rPr>
          <w:rFonts w:ascii="Cambria" w:eastAsia="Times New Roman" w:hAnsi="Cambria" w:cs="Times New Roman"/>
          <w:b/>
          <w:bCs/>
          <w:lang w:eastAsia="bg-BG"/>
        </w:rPr>
        <w:t>П</w:t>
      </w:r>
      <w:r w:rsidR="003B679C" w:rsidRPr="003B679C">
        <w:rPr>
          <w:rFonts w:ascii="Cambria" w:eastAsia="Times New Roman" w:hAnsi="Cambria" w:cs="Times New Roman"/>
          <w:b/>
          <w:bCs/>
          <w:lang w:eastAsia="bg-BG"/>
        </w:rPr>
        <w:t>УБЛИЧНА ПОКАНА</w:t>
      </w:r>
    </w:p>
    <w:p w14:paraId="66F485E8" w14:textId="77777777" w:rsidR="003B679C" w:rsidRPr="003B679C" w:rsidRDefault="003B679C" w:rsidP="003B679C">
      <w:pPr>
        <w:spacing w:before="100" w:beforeAutospacing="1" w:after="100" w:afterAutospacing="1" w:line="240" w:lineRule="auto"/>
        <w:jc w:val="center"/>
        <w:rPr>
          <w:rFonts w:ascii="Cambria" w:eastAsia="Times New Roman" w:hAnsi="Cambria" w:cs="Times New Roman"/>
          <w:lang w:eastAsia="bg-BG"/>
        </w:rPr>
      </w:pPr>
      <w:r w:rsidRPr="003B679C">
        <w:rPr>
          <w:rFonts w:ascii="Cambria" w:eastAsia="Times New Roman" w:hAnsi="Cambria" w:cs="Times New Roman"/>
          <w:b/>
          <w:bCs/>
          <w:lang w:eastAsia="bg-BG"/>
        </w:rPr>
        <w:t xml:space="preserve">за набиране на кандидати за </w:t>
      </w:r>
      <w:r w:rsidR="003C1DC3" w:rsidRPr="003C1DC3">
        <w:rPr>
          <w:rFonts w:ascii="Cambria" w:eastAsia="Times New Roman" w:hAnsi="Cambria" w:cs="Times New Roman"/>
          <w:b/>
          <w:bCs/>
          <w:lang w:eastAsia="bg-BG"/>
        </w:rPr>
        <w:t xml:space="preserve">управител на </w:t>
      </w:r>
    </w:p>
    <w:p w14:paraId="4DC1F99C" w14:textId="7A8A1F4A" w:rsidR="003B679C" w:rsidRPr="003B679C" w:rsidRDefault="003B679C" w:rsidP="003B679C">
      <w:pPr>
        <w:spacing w:before="100" w:beforeAutospacing="1" w:after="100" w:afterAutospacing="1" w:line="240" w:lineRule="auto"/>
        <w:jc w:val="center"/>
        <w:rPr>
          <w:rFonts w:ascii="Cambria" w:eastAsia="Times New Roman" w:hAnsi="Cambria" w:cs="Times New Roman"/>
          <w:lang w:eastAsia="bg-BG"/>
        </w:rPr>
      </w:pPr>
      <w:r w:rsidRPr="003B679C">
        <w:rPr>
          <w:rFonts w:ascii="Cambria" w:eastAsia="Times New Roman" w:hAnsi="Cambria" w:cs="Times New Roman"/>
          <w:b/>
          <w:bCs/>
          <w:lang w:eastAsia="bg-BG"/>
        </w:rPr>
        <w:t>„</w:t>
      </w:r>
      <w:r w:rsidR="003C1DC3">
        <w:rPr>
          <w:rFonts w:ascii="Cambria" w:eastAsia="Times New Roman" w:hAnsi="Cambria" w:cs="Times New Roman"/>
          <w:b/>
          <w:bCs/>
          <w:lang w:eastAsia="bg-BG"/>
        </w:rPr>
        <w:t>АГЕНЦИЯ ДИПЛОМАТИЧЕСКИ ИМОТИ  В СТРАНАТА” ЕО</w:t>
      </w:r>
      <w:r w:rsidR="008344D0">
        <w:rPr>
          <w:rFonts w:ascii="Cambria" w:eastAsia="Times New Roman" w:hAnsi="Cambria" w:cs="Times New Roman"/>
          <w:b/>
          <w:bCs/>
          <w:lang w:eastAsia="bg-BG"/>
        </w:rPr>
        <w:t>О</w:t>
      </w:r>
      <w:r w:rsidRPr="003B679C">
        <w:rPr>
          <w:rFonts w:ascii="Cambria" w:eastAsia="Times New Roman" w:hAnsi="Cambria" w:cs="Times New Roman"/>
          <w:b/>
          <w:bCs/>
          <w:lang w:eastAsia="bg-BG"/>
        </w:rPr>
        <w:t>Д, ГР. СОФИЯ</w:t>
      </w:r>
    </w:p>
    <w:p w14:paraId="77FA193B" w14:textId="3D2ABBE8" w:rsidR="008344D0" w:rsidRPr="008344D0" w:rsidRDefault="003B679C" w:rsidP="008344D0">
      <w:pPr>
        <w:spacing w:before="100" w:beforeAutospacing="1" w:after="100" w:afterAutospacing="1" w:line="240" w:lineRule="auto"/>
        <w:jc w:val="both"/>
        <w:rPr>
          <w:rFonts w:ascii="Cambria" w:eastAsia="Times New Roman" w:hAnsi="Cambria" w:cs="Times New Roman"/>
          <w:b/>
          <w:bCs/>
          <w:lang w:eastAsia="bg-BG"/>
        </w:rPr>
      </w:pPr>
      <w:r w:rsidRPr="003B679C">
        <w:rPr>
          <w:rFonts w:ascii="Cambria" w:eastAsia="Times New Roman" w:hAnsi="Cambria" w:cs="Times New Roman"/>
          <w:lang w:eastAsia="bg-BG"/>
        </w:rPr>
        <w:t>На основание чл. 21</w:t>
      </w:r>
      <w:r w:rsidR="00C025AC" w:rsidRPr="00C025AC">
        <w:rPr>
          <w:rFonts w:ascii="Cambria" w:eastAsia="Calibri" w:hAnsi="Cambria" w:cstheme="minorHAnsi"/>
        </w:rPr>
        <w:t xml:space="preserve"> </w:t>
      </w:r>
      <w:r w:rsidR="00C025AC" w:rsidRPr="00C025AC">
        <w:rPr>
          <w:rFonts w:ascii="Cambria" w:eastAsia="Times New Roman" w:hAnsi="Cambria" w:cs="Times New Roman"/>
          <w:lang w:eastAsia="bg-BG"/>
        </w:rPr>
        <w:t>от  Закона за публичните предприятия (ЗПП)</w:t>
      </w:r>
      <w:r w:rsidR="00C025AC">
        <w:rPr>
          <w:rFonts w:ascii="Cambria" w:eastAsia="Times New Roman" w:hAnsi="Cambria" w:cs="Times New Roman"/>
          <w:lang w:eastAsia="bg-BG"/>
        </w:rPr>
        <w:t>,</w:t>
      </w:r>
      <w:r w:rsidRPr="003B679C">
        <w:rPr>
          <w:rFonts w:ascii="Cambria" w:eastAsia="Times New Roman" w:hAnsi="Cambria" w:cs="Times New Roman"/>
          <w:lang w:eastAsia="bg-BG"/>
        </w:rPr>
        <w:t xml:space="preserve"> чл. 31 - 37 от Правилника за прилагане на Закона за публичните предприятия (ППЗПП), министърът на </w:t>
      </w:r>
      <w:r w:rsidR="00222548">
        <w:rPr>
          <w:rFonts w:ascii="Cambria" w:eastAsia="Times New Roman" w:hAnsi="Cambria" w:cs="Times New Roman"/>
          <w:lang w:eastAsia="bg-BG"/>
        </w:rPr>
        <w:t>външните работи</w:t>
      </w:r>
      <w:r w:rsidRPr="003B679C">
        <w:rPr>
          <w:rFonts w:ascii="Cambria" w:eastAsia="Times New Roman" w:hAnsi="Cambria" w:cs="Times New Roman"/>
          <w:lang w:eastAsia="bg-BG"/>
        </w:rPr>
        <w:t xml:space="preserve"> в качеството си на орган, упражняващ правата на държавата (§ 1, т. 7 от ДР на ЗПП), обявява конкурс за избор на </w:t>
      </w:r>
      <w:r w:rsidR="00222548" w:rsidRPr="008344D0">
        <w:rPr>
          <w:rFonts w:ascii="Cambria" w:eastAsia="Times New Roman" w:hAnsi="Cambria" w:cs="Times New Roman"/>
          <w:bCs/>
          <w:lang w:eastAsia="bg-BG"/>
        </w:rPr>
        <w:t>управител</w:t>
      </w:r>
      <w:r w:rsidR="00222548">
        <w:rPr>
          <w:rFonts w:ascii="Cambria" w:eastAsia="Times New Roman" w:hAnsi="Cambria" w:cs="Times New Roman"/>
          <w:b/>
          <w:bCs/>
          <w:lang w:eastAsia="bg-BG"/>
        </w:rPr>
        <w:t xml:space="preserve"> </w:t>
      </w:r>
      <w:r w:rsidRPr="003B679C">
        <w:rPr>
          <w:rFonts w:ascii="Cambria" w:eastAsia="Times New Roman" w:hAnsi="Cambria" w:cs="Times New Roman"/>
          <w:lang w:eastAsia="bg-BG"/>
        </w:rPr>
        <w:t>на </w:t>
      </w:r>
      <w:r w:rsidR="008344D0">
        <w:rPr>
          <w:rFonts w:ascii="Cambria" w:eastAsia="Times New Roman" w:hAnsi="Cambria" w:cs="Times New Roman"/>
          <w:b/>
          <w:bCs/>
          <w:lang w:eastAsia="bg-BG"/>
        </w:rPr>
        <w:t xml:space="preserve"> </w:t>
      </w:r>
      <w:r w:rsidR="008344D0" w:rsidRPr="008344D0">
        <w:rPr>
          <w:rFonts w:ascii="Cambria" w:eastAsia="Times New Roman" w:hAnsi="Cambria" w:cs="Times New Roman"/>
          <w:b/>
          <w:bCs/>
          <w:lang w:eastAsia="bg-BG"/>
        </w:rPr>
        <w:t>„АГЕНЦИЯ ДИПЛОМАТИЧЕСКИ ИМОТИ  В СТРАНАТА” ЕООД, ГР. СОФИЯ</w:t>
      </w:r>
    </w:p>
    <w:p w14:paraId="624617E8" w14:textId="77777777" w:rsidR="00222548" w:rsidRPr="00222548" w:rsidRDefault="00222548" w:rsidP="00222548">
      <w:pPr>
        <w:spacing w:after="0" w:line="240" w:lineRule="auto"/>
        <w:ind w:firstLine="426"/>
        <w:jc w:val="both"/>
        <w:rPr>
          <w:rFonts w:ascii="Cambria" w:eastAsia="Calibri" w:hAnsi="Cambria" w:cstheme="minorHAnsi"/>
        </w:rPr>
      </w:pPr>
    </w:p>
    <w:p w14:paraId="360FFB98" w14:textId="16CD2D6C" w:rsidR="00222548" w:rsidRDefault="00222548" w:rsidP="00222548">
      <w:pPr>
        <w:widowControl w:val="0"/>
        <w:numPr>
          <w:ilvl w:val="0"/>
          <w:numId w:val="8"/>
        </w:numPr>
        <w:autoSpaceDE w:val="0"/>
        <w:autoSpaceDN w:val="0"/>
        <w:adjustRightInd w:val="0"/>
        <w:spacing w:after="200" w:line="240" w:lineRule="auto"/>
        <w:ind w:left="284" w:hanging="284"/>
        <w:jc w:val="both"/>
        <w:rPr>
          <w:rFonts w:ascii="Cambria" w:eastAsia="Calibri" w:hAnsi="Cambria" w:cstheme="minorHAnsi"/>
        </w:rPr>
      </w:pPr>
      <w:r w:rsidRPr="00222548">
        <w:rPr>
          <w:rFonts w:ascii="Cambria" w:eastAsia="Times New Roman" w:hAnsi="Cambria" w:cs="Times New Roman"/>
          <w:b/>
          <w:bCs/>
          <w:lang w:val="en-US" w:eastAsia="bg-BG"/>
        </w:rPr>
        <w:t xml:space="preserve">УСЛОВИЯ ЗА </w:t>
      </w:r>
      <w:r w:rsidR="008344D0">
        <w:rPr>
          <w:rFonts w:ascii="Cambria" w:eastAsia="Times New Roman" w:hAnsi="Cambria" w:cs="Times New Roman"/>
          <w:b/>
          <w:bCs/>
          <w:lang w:eastAsia="bg-BG"/>
        </w:rPr>
        <w:t>КАНДИДАТСТВАНЕ</w:t>
      </w:r>
      <w:r w:rsidR="008344D0" w:rsidRPr="00222548">
        <w:rPr>
          <w:rFonts w:ascii="Cambria" w:eastAsia="Times New Roman" w:hAnsi="Cambria" w:cs="Times New Roman"/>
          <w:b/>
          <w:bCs/>
          <w:lang w:val="en-US" w:eastAsia="bg-BG"/>
        </w:rPr>
        <w:t xml:space="preserve"> </w:t>
      </w:r>
      <w:r w:rsidRPr="00222548">
        <w:rPr>
          <w:rFonts w:ascii="Cambria" w:eastAsia="Times New Roman" w:hAnsi="Cambria" w:cs="Times New Roman"/>
          <w:b/>
          <w:bCs/>
          <w:lang w:val="en-US" w:eastAsia="bg-BG"/>
        </w:rPr>
        <w:t>И КРИТЕРИИ ЗА ПОДБОР</w:t>
      </w:r>
    </w:p>
    <w:p w14:paraId="1E33C7AB" w14:textId="42AAD698" w:rsidR="00222548" w:rsidRPr="00222548" w:rsidRDefault="00222548" w:rsidP="00222548">
      <w:pPr>
        <w:widowControl w:val="0"/>
        <w:autoSpaceDE w:val="0"/>
        <w:autoSpaceDN w:val="0"/>
        <w:adjustRightInd w:val="0"/>
        <w:spacing w:after="200" w:line="240" w:lineRule="auto"/>
        <w:ind w:left="284"/>
        <w:jc w:val="both"/>
        <w:rPr>
          <w:rFonts w:ascii="Cambria" w:eastAsia="Calibri" w:hAnsi="Cambria" w:cstheme="minorHAnsi"/>
        </w:rPr>
      </w:pPr>
      <w:r w:rsidRPr="00222548">
        <w:rPr>
          <w:rFonts w:ascii="Cambria" w:eastAsia="Calibri" w:hAnsi="Cambria" w:cstheme="minorHAnsi"/>
        </w:rPr>
        <w:t xml:space="preserve">В конкурсната процедура може да </w:t>
      </w:r>
      <w:r w:rsidR="008344D0">
        <w:rPr>
          <w:rFonts w:ascii="Cambria" w:eastAsia="Calibri" w:hAnsi="Cambria" w:cstheme="minorHAnsi"/>
        </w:rPr>
        <w:t>кандидатства</w:t>
      </w:r>
      <w:r w:rsidRPr="00222548">
        <w:rPr>
          <w:rFonts w:ascii="Cambria" w:eastAsia="Calibri" w:hAnsi="Cambria" w:cstheme="minorHAnsi"/>
        </w:rPr>
        <w:t xml:space="preserve"> лице, което е български гражданин или гражданин на Европейския съюз, на държава - страна по Споразумението за Европейското икономическо пространство, или на Конфедерация Швейцария и отговаря на </w:t>
      </w:r>
      <w:r w:rsidR="008344D0">
        <w:rPr>
          <w:rFonts w:ascii="Cambria" w:eastAsia="Calibri" w:hAnsi="Cambria" w:cstheme="minorHAnsi"/>
        </w:rPr>
        <w:t xml:space="preserve">изискванията на   чл. 20, ал. 1, т. 3-8, и т.13 </w:t>
      </w:r>
      <w:r w:rsidRPr="00222548">
        <w:rPr>
          <w:rFonts w:ascii="Cambria" w:eastAsia="Calibri" w:hAnsi="Cambria" w:cstheme="minorHAnsi"/>
        </w:rPr>
        <w:t>от Закона за публичните предприятия.</w:t>
      </w:r>
    </w:p>
    <w:p w14:paraId="437FAF9B" w14:textId="77777777" w:rsidR="00222548" w:rsidRDefault="00222548" w:rsidP="00222548">
      <w:pPr>
        <w:spacing w:after="0" w:line="240" w:lineRule="auto"/>
        <w:jc w:val="both"/>
        <w:rPr>
          <w:rFonts w:ascii="Cambria" w:eastAsia="Times New Roman" w:hAnsi="Cambria" w:cs="Times New Roman"/>
          <w:lang w:eastAsia="bg-BG"/>
        </w:rPr>
      </w:pPr>
      <w:r w:rsidRPr="00222548">
        <w:rPr>
          <w:rFonts w:ascii="Cambria" w:eastAsia="Times New Roman" w:hAnsi="Cambria" w:cs="Times New Roman"/>
          <w:b/>
          <w:bCs/>
          <w:sz w:val="24"/>
          <w:szCs w:val="24"/>
          <w:lang w:eastAsia="bg-BG"/>
        </w:rPr>
        <w:t>1.</w:t>
      </w:r>
      <w:r w:rsidRPr="00222548">
        <w:rPr>
          <w:rFonts w:ascii="Cambria" w:eastAsia="Times New Roman" w:hAnsi="Cambria" w:cs="Times New Roman"/>
          <w:b/>
          <w:sz w:val="24"/>
          <w:szCs w:val="24"/>
          <w:lang w:eastAsia="bg-BG"/>
        </w:rPr>
        <w:t xml:space="preserve"> </w:t>
      </w:r>
      <w:r w:rsidRPr="00222548">
        <w:rPr>
          <w:rFonts w:ascii="Cambria" w:eastAsia="Times New Roman" w:hAnsi="Cambria" w:cs="Times New Roman"/>
          <w:b/>
          <w:lang w:eastAsia="bg-BG"/>
        </w:rPr>
        <w:t>Критерии за подбор. Кандидатите следва да отговарят на следните изисквания</w:t>
      </w:r>
      <w:r w:rsidRPr="00222548">
        <w:rPr>
          <w:rFonts w:ascii="Cambria" w:eastAsia="Times New Roman" w:hAnsi="Cambria" w:cs="Times New Roman"/>
          <w:lang w:eastAsia="bg-BG"/>
        </w:rPr>
        <w:t>:</w:t>
      </w:r>
    </w:p>
    <w:p w14:paraId="1480A7E6" w14:textId="77777777" w:rsidR="00D7440F" w:rsidRDefault="00D7440F" w:rsidP="00222548">
      <w:pPr>
        <w:spacing w:after="0" w:line="240" w:lineRule="auto"/>
        <w:jc w:val="both"/>
        <w:rPr>
          <w:rFonts w:ascii="Cambria" w:eastAsia="Times New Roman" w:hAnsi="Cambria" w:cs="Times New Roman"/>
          <w:b/>
          <w:bCs/>
          <w:lang w:eastAsia="bg-BG"/>
        </w:rPr>
      </w:pPr>
    </w:p>
    <w:p w14:paraId="26B5ED2F" w14:textId="77777777" w:rsidR="00222548" w:rsidRDefault="00486D55" w:rsidP="00222548">
      <w:pPr>
        <w:spacing w:after="0" w:line="240" w:lineRule="auto"/>
        <w:jc w:val="both"/>
        <w:rPr>
          <w:rFonts w:ascii="Cambria" w:eastAsia="Times New Roman" w:hAnsi="Cambria" w:cs="Times New Roman"/>
          <w:b/>
          <w:bCs/>
          <w:lang w:eastAsia="bg-BG"/>
        </w:rPr>
      </w:pPr>
      <w:r>
        <w:rPr>
          <w:rFonts w:ascii="Cambria" w:eastAsia="Times New Roman" w:hAnsi="Cambria" w:cs="Times New Roman"/>
          <w:b/>
          <w:bCs/>
          <w:lang w:eastAsia="bg-BG"/>
        </w:rPr>
        <w:t>1.1.</w:t>
      </w:r>
      <w:r w:rsidR="00222548" w:rsidRPr="00222548">
        <w:rPr>
          <w:rFonts w:ascii="Cambria" w:eastAsia="Times New Roman" w:hAnsi="Cambria" w:cs="Times New Roman"/>
          <w:b/>
          <w:bCs/>
          <w:lang w:eastAsia="bg-BG"/>
        </w:rPr>
        <w:t>Подходяща образователно-квалификационна степен.</w:t>
      </w:r>
    </w:p>
    <w:p w14:paraId="2C58FA9E" w14:textId="77777777" w:rsidR="00D7440F" w:rsidRPr="00222548" w:rsidRDefault="00D7440F" w:rsidP="00222548">
      <w:pPr>
        <w:spacing w:after="0" w:line="240" w:lineRule="auto"/>
        <w:jc w:val="both"/>
        <w:rPr>
          <w:rFonts w:ascii="Cambria" w:eastAsia="Times New Roman" w:hAnsi="Cambria" w:cs="Times New Roman"/>
          <w:b/>
          <w:lang w:eastAsia="bg-BG"/>
        </w:rPr>
      </w:pPr>
    </w:p>
    <w:p w14:paraId="6C93515E" w14:textId="55802143" w:rsidR="00D7440F" w:rsidRDefault="00222548" w:rsidP="00222548">
      <w:pPr>
        <w:spacing w:after="0" w:line="240" w:lineRule="auto"/>
        <w:jc w:val="both"/>
        <w:rPr>
          <w:rFonts w:ascii="Cambria" w:eastAsia="Times New Roman" w:hAnsi="Cambria" w:cs="Times New Roman"/>
          <w:lang w:eastAsia="bg-BG"/>
        </w:rPr>
      </w:pPr>
      <w:r w:rsidRPr="00222548">
        <w:rPr>
          <w:rFonts w:ascii="Cambria" w:eastAsia="Times New Roman" w:hAnsi="Cambria" w:cs="Times New Roman"/>
          <w:lang w:eastAsia="bg-BG"/>
        </w:rPr>
        <w:t xml:space="preserve">Придобито висше образование, образователно-квалификационна степен „магистър“ по една от следните специалности: икономика, администрация и управление, публична администрация, маркетинг, финанси, право, счетоводство и контрол, </w:t>
      </w:r>
      <w:r w:rsidR="007B490A">
        <w:rPr>
          <w:rFonts w:ascii="Cambria" w:eastAsia="Times New Roman" w:hAnsi="Cambria" w:cs="Times New Roman"/>
          <w:lang w:eastAsia="bg-BG"/>
        </w:rPr>
        <w:t>архитектура и строителство</w:t>
      </w:r>
      <w:r w:rsidR="00D7440F">
        <w:rPr>
          <w:rFonts w:ascii="Cambria" w:eastAsia="Times New Roman" w:hAnsi="Cambria" w:cs="Times New Roman"/>
          <w:lang w:eastAsia="bg-BG"/>
        </w:rPr>
        <w:t>.</w:t>
      </w:r>
    </w:p>
    <w:p w14:paraId="6AA57869" w14:textId="77777777" w:rsidR="00D7440F" w:rsidRDefault="00D7440F" w:rsidP="00222548">
      <w:pPr>
        <w:spacing w:after="0" w:line="240" w:lineRule="auto"/>
        <w:jc w:val="both"/>
        <w:rPr>
          <w:rFonts w:ascii="Cambria" w:eastAsia="Times New Roman" w:hAnsi="Cambria" w:cs="Times New Roman"/>
          <w:lang w:eastAsia="bg-BG"/>
        </w:rPr>
      </w:pPr>
    </w:p>
    <w:p w14:paraId="69093852" w14:textId="77777777" w:rsidR="00222548" w:rsidRDefault="00486D55" w:rsidP="00222548">
      <w:pPr>
        <w:spacing w:after="0" w:line="240" w:lineRule="auto"/>
        <w:jc w:val="both"/>
        <w:rPr>
          <w:rFonts w:ascii="Cambria" w:eastAsia="Times New Roman" w:hAnsi="Cambria" w:cs="Times New Roman"/>
          <w:b/>
          <w:bCs/>
          <w:lang w:eastAsia="bg-BG"/>
        </w:rPr>
      </w:pPr>
      <w:r>
        <w:rPr>
          <w:rFonts w:ascii="Cambria" w:eastAsia="Times New Roman" w:hAnsi="Cambria" w:cs="Times New Roman"/>
          <w:b/>
          <w:bCs/>
          <w:lang w:eastAsia="bg-BG"/>
        </w:rPr>
        <w:t>1.2.</w:t>
      </w:r>
      <w:r w:rsidR="00222548" w:rsidRPr="00222548">
        <w:rPr>
          <w:rFonts w:ascii="Cambria" w:eastAsia="Times New Roman" w:hAnsi="Cambria" w:cs="Times New Roman"/>
          <w:b/>
          <w:bCs/>
          <w:lang w:eastAsia="bg-BG"/>
        </w:rPr>
        <w:t>Професионален опит:</w:t>
      </w:r>
    </w:p>
    <w:p w14:paraId="21C29C60" w14:textId="77777777" w:rsidR="00D7440F" w:rsidRPr="00222548" w:rsidRDefault="00D7440F" w:rsidP="00222548">
      <w:pPr>
        <w:spacing w:after="0" w:line="240" w:lineRule="auto"/>
        <w:jc w:val="both"/>
        <w:rPr>
          <w:rFonts w:ascii="Cambria" w:eastAsia="Times New Roman" w:hAnsi="Cambria" w:cs="Times New Roman"/>
          <w:lang w:eastAsia="bg-BG"/>
        </w:rPr>
      </w:pPr>
    </w:p>
    <w:p w14:paraId="41F5C8A5" w14:textId="20C6C80D" w:rsidR="00D7440F" w:rsidRDefault="00222548" w:rsidP="00D7440F">
      <w:pPr>
        <w:spacing w:after="0" w:line="240" w:lineRule="auto"/>
        <w:jc w:val="both"/>
        <w:rPr>
          <w:rFonts w:ascii="Cambria" w:eastAsia="Times New Roman" w:hAnsi="Cambria" w:cs="Times New Roman"/>
          <w:lang w:eastAsia="bg-BG"/>
        </w:rPr>
      </w:pPr>
      <w:r w:rsidRPr="00222548">
        <w:rPr>
          <w:rFonts w:ascii="Cambria" w:eastAsia="Times New Roman" w:hAnsi="Cambria" w:cs="Times New Roman"/>
          <w:lang w:eastAsia="bg-BG"/>
        </w:rPr>
        <w:t>Минимум 5 години професионален опит</w:t>
      </w:r>
      <w:r w:rsidR="007B490A" w:rsidRPr="007B490A">
        <w:rPr>
          <w:rFonts w:ascii="Cambria" w:eastAsia="Times New Roman" w:hAnsi="Cambria" w:cs="Times New Roman"/>
          <w:lang w:eastAsia="bg-BG"/>
        </w:rPr>
        <w:t xml:space="preserve"> </w:t>
      </w:r>
      <w:r w:rsidR="007B490A" w:rsidRPr="00222548">
        <w:rPr>
          <w:rFonts w:ascii="Cambria" w:eastAsia="Times New Roman" w:hAnsi="Cambria" w:cs="Times New Roman"/>
          <w:lang w:eastAsia="bg-BG"/>
        </w:rPr>
        <w:t xml:space="preserve">по </w:t>
      </w:r>
      <w:r w:rsidR="007B490A">
        <w:rPr>
          <w:rFonts w:ascii="Cambria" w:eastAsia="Times New Roman" w:hAnsi="Cambria" w:cs="Times New Roman"/>
          <w:lang w:eastAsia="bg-BG"/>
        </w:rPr>
        <w:t>съответната/съответните специалност/специалностите</w:t>
      </w:r>
      <w:r w:rsidRPr="00222548">
        <w:rPr>
          <w:rFonts w:ascii="Cambria" w:eastAsia="Times New Roman" w:hAnsi="Cambria" w:cs="Times New Roman"/>
          <w:lang w:eastAsia="bg-BG"/>
        </w:rPr>
        <w:t>,</w:t>
      </w:r>
      <w:r w:rsidRPr="00222548">
        <w:rPr>
          <w:rFonts w:ascii="Cambria" w:eastAsia="Calibri" w:hAnsi="Cambria" w:cs="Times New Roman"/>
        </w:rPr>
        <w:t xml:space="preserve"> </w:t>
      </w:r>
      <w:r w:rsidRPr="00222548">
        <w:rPr>
          <w:rFonts w:ascii="Cambria" w:eastAsia="Times New Roman" w:hAnsi="Cambria" w:cs="Times New Roman"/>
          <w:lang w:eastAsia="bg-BG"/>
        </w:rPr>
        <w:t>осигуряващ необходимите умения за професионално изпълнение на задълженията на орган за управление</w:t>
      </w:r>
      <w:r w:rsidR="00D7440F">
        <w:rPr>
          <w:rFonts w:ascii="Cambria" w:eastAsia="Times New Roman" w:hAnsi="Cambria" w:cs="Times New Roman"/>
          <w:lang w:eastAsia="bg-BG"/>
        </w:rPr>
        <w:t>.</w:t>
      </w:r>
    </w:p>
    <w:p w14:paraId="0D1F3D82" w14:textId="77777777" w:rsidR="00D7440F" w:rsidRDefault="00D7440F" w:rsidP="00D7440F">
      <w:pPr>
        <w:spacing w:after="0" w:line="240" w:lineRule="auto"/>
        <w:jc w:val="both"/>
        <w:rPr>
          <w:rFonts w:ascii="Cambria" w:eastAsia="Times New Roman" w:hAnsi="Cambria" w:cs="Times New Roman"/>
          <w:lang w:eastAsia="bg-BG"/>
        </w:rPr>
      </w:pPr>
    </w:p>
    <w:p w14:paraId="0287565C" w14:textId="77777777" w:rsidR="00222548" w:rsidRPr="00D7440F" w:rsidRDefault="00486D55" w:rsidP="00D7440F">
      <w:pPr>
        <w:spacing w:after="0" w:line="240" w:lineRule="auto"/>
        <w:jc w:val="both"/>
        <w:rPr>
          <w:rFonts w:ascii="Cambria" w:eastAsia="Times New Roman" w:hAnsi="Cambria" w:cs="Times New Roman"/>
          <w:lang w:eastAsia="bg-BG"/>
        </w:rPr>
      </w:pPr>
      <w:r>
        <w:rPr>
          <w:rFonts w:ascii="Cambria" w:eastAsia="Times New Roman" w:hAnsi="Cambria" w:cs="Times New Roman"/>
          <w:b/>
          <w:lang w:eastAsia="bg-BG"/>
        </w:rPr>
        <w:t>1.3.</w:t>
      </w:r>
      <w:r w:rsidR="00222548" w:rsidRPr="00D7440F">
        <w:rPr>
          <w:rFonts w:ascii="Cambria" w:eastAsia="Times New Roman" w:hAnsi="Cambria" w:cs="Times New Roman"/>
          <w:b/>
          <w:lang w:eastAsia="bg-BG"/>
        </w:rPr>
        <w:t>Управленски опит</w:t>
      </w:r>
      <w:r w:rsidR="00222548" w:rsidRPr="00D7440F">
        <w:rPr>
          <w:rFonts w:ascii="Cambria" w:eastAsia="Times New Roman" w:hAnsi="Cambria" w:cs="Times New Roman"/>
          <w:lang w:eastAsia="bg-BG"/>
        </w:rPr>
        <w:t>: не по-малко от 5 години;</w:t>
      </w:r>
    </w:p>
    <w:p w14:paraId="1D08A865" w14:textId="77777777" w:rsidR="00D7440F" w:rsidRPr="00D7440F" w:rsidRDefault="00D7440F" w:rsidP="00D7440F">
      <w:pPr>
        <w:pStyle w:val="ListParagraph"/>
        <w:spacing w:after="0" w:line="240" w:lineRule="auto"/>
        <w:ind w:left="1080"/>
        <w:jc w:val="both"/>
        <w:rPr>
          <w:rFonts w:ascii="Cambria" w:eastAsia="Times New Roman" w:hAnsi="Cambria" w:cs="Times New Roman"/>
          <w:lang w:eastAsia="bg-BG"/>
        </w:rPr>
      </w:pPr>
    </w:p>
    <w:p w14:paraId="7030DB2B" w14:textId="77777777" w:rsidR="00222548" w:rsidRDefault="00486D55" w:rsidP="00222548">
      <w:pPr>
        <w:spacing w:after="0" w:line="240" w:lineRule="auto"/>
        <w:jc w:val="both"/>
        <w:rPr>
          <w:rFonts w:ascii="Cambria" w:eastAsia="Times New Roman" w:hAnsi="Cambria" w:cs="Times New Roman"/>
          <w:lang w:eastAsia="bg-BG"/>
        </w:rPr>
      </w:pPr>
      <w:r>
        <w:rPr>
          <w:rFonts w:ascii="Cambria" w:eastAsia="Times New Roman" w:hAnsi="Cambria" w:cs="Times New Roman"/>
          <w:b/>
          <w:lang w:eastAsia="bg-BG"/>
        </w:rPr>
        <w:t>1.4.</w:t>
      </w:r>
      <w:r w:rsidR="00222548" w:rsidRPr="00222548">
        <w:rPr>
          <w:rFonts w:ascii="Cambria" w:eastAsia="Times New Roman" w:hAnsi="Cambria" w:cs="Times New Roman"/>
          <w:b/>
          <w:lang w:eastAsia="bg-BG"/>
        </w:rPr>
        <w:t>Добра репутация, съгласно чл. 34, ал. 5 от ППЗПП</w:t>
      </w:r>
      <w:r w:rsidR="00222548" w:rsidRPr="00222548">
        <w:rPr>
          <w:rFonts w:ascii="Cambria" w:eastAsia="Times New Roman" w:hAnsi="Cambria" w:cs="Times New Roman"/>
          <w:lang w:eastAsia="bg-BG"/>
        </w:rPr>
        <w:t>;</w:t>
      </w:r>
    </w:p>
    <w:p w14:paraId="1D550579" w14:textId="77777777" w:rsidR="00486D55" w:rsidRPr="00222548" w:rsidRDefault="00486D55" w:rsidP="00222548">
      <w:pPr>
        <w:spacing w:after="0" w:line="240" w:lineRule="auto"/>
        <w:jc w:val="both"/>
        <w:rPr>
          <w:rFonts w:ascii="Cambria" w:eastAsia="Times New Roman" w:hAnsi="Cambria" w:cs="Times New Roman"/>
          <w:lang w:eastAsia="bg-BG"/>
        </w:rPr>
      </w:pPr>
    </w:p>
    <w:p w14:paraId="61BFA861" w14:textId="77777777" w:rsidR="00222548" w:rsidRDefault="00486D55" w:rsidP="00222548">
      <w:pPr>
        <w:spacing w:after="0" w:line="240" w:lineRule="auto"/>
        <w:jc w:val="both"/>
        <w:rPr>
          <w:rFonts w:ascii="Cambria" w:eastAsia="Times New Roman" w:hAnsi="Cambria" w:cs="Times New Roman"/>
          <w:bCs/>
          <w:lang w:eastAsia="bg-BG"/>
        </w:rPr>
      </w:pPr>
      <w:r>
        <w:rPr>
          <w:rFonts w:ascii="Cambria" w:eastAsia="Times New Roman" w:hAnsi="Cambria" w:cs="Times New Roman"/>
          <w:b/>
          <w:bCs/>
          <w:lang w:eastAsia="bg-BG"/>
        </w:rPr>
        <w:t>1.5.</w:t>
      </w:r>
      <w:r w:rsidR="00222548" w:rsidRPr="00222548">
        <w:rPr>
          <w:rFonts w:ascii="Cambria" w:eastAsia="Times New Roman" w:hAnsi="Cambria" w:cs="Times New Roman"/>
          <w:b/>
          <w:bCs/>
          <w:lang w:eastAsia="bg-BG"/>
        </w:rPr>
        <w:t>Други подходящи професионални умения и компетенции</w:t>
      </w:r>
      <w:r w:rsidR="00222548" w:rsidRPr="00222548">
        <w:rPr>
          <w:rFonts w:ascii="Cambria" w:eastAsia="Times New Roman" w:hAnsi="Cambria" w:cs="Times New Roman"/>
          <w:bCs/>
          <w:lang w:eastAsia="bg-BG"/>
        </w:rPr>
        <w:t>:</w:t>
      </w:r>
    </w:p>
    <w:p w14:paraId="10AB7EA3" w14:textId="77777777" w:rsidR="00486D55" w:rsidRPr="00222548" w:rsidRDefault="00486D55" w:rsidP="00222548">
      <w:pPr>
        <w:spacing w:after="0" w:line="240" w:lineRule="auto"/>
        <w:jc w:val="both"/>
        <w:rPr>
          <w:rFonts w:ascii="Cambria" w:eastAsia="Times New Roman" w:hAnsi="Cambria" w:cs="Times New Roman"/>
          <w:lang w:eastAsia="bg-BG"/>
        </w:rPr>
      </w:pPr>
    </w:p>
    <w:p w14:paraId="1E25EE30" w14:textId="77777777" w:rsidR="00222548" w:rsidRPr="00222548" w:rsidRDefault="00222548" w:rsidP="00222548">
      <w:pPr>
        <w:spacing w:after="0" w:line="240" w:lineRule="auto"/>
        <w:jc w:val="both"/>
        <w:rPr>
          <w:rFonts w:ascii="Cambria" w:eastAsia="Times New Roman" w:hAnsi="Cambria" w:cs="Times New Roman"/>
          <w:lang w:eastAsia="bg-BG"/>
        </w:rPr>
      </w:pPr>
      <w:r w:rsidRPr="00222548">
        <w:rPr>
          <w:rFonts w:ascii="Cambria" w:eastAsia="Times New Roman" w:hAnsi="Cambria" w:cs="Times New Roman"/>
          <w:lang w:eastAsia="bg-BG"/>
        </w:rPr>
        <w:t>Професионални умения и компетентности в областта на стратегическото планиране и/или в областта на оперативното управление,</w:t>
      </w:r>
      <w:r w:rsidRPr="00222548">
        <w:rPr>
          <w:rFonts w:ascii="Cambria" w:eastAsia="Calibri" w:hAnsi="Cambria" w:cs="Times New Roman"/>
        </w:rPr>
        <w:t xml:space="preserve"> </w:t>
      </w:r>
      <w:r w:rsidRPr="00222548">
        <w:rPr>
          <w:rFonts w:ascii="Cambria" w:eastAsia="Times New Roman" w:hAnsi="Cambria" w:cs="Times New Roman"/>
          <w:lang w:eastAsia="bg-BG"/>
        </w:rPr>
        <w:t>на финансовия, търговския или производствения мениджмънт, управление на риска, ползване на чужд език, както и по отношение на други дейности, свързани с ефективното управление на предприятия.</w:t>
      </w:r>
    </w:p>
    <w:p w14:paraId="302F590B" w14:textId="77777777" w:rsidR="00222548" w:rsidRPr="00222548" w:rsidRDefault="00222548" w:rsidP="00222548">
      <w:pPr>
        <w:spacing w:after="0" w:line="240" w:lineRule="auto"/>
        <w:jc w:val="both"/>
        <w:rPr>
          <w:rFonts w:ascii="Cambria" w:eastAsia="Times New Roman" w:hAnsi="Cambria" w:cs="Times New Roman"/>
          <w:lang w:eastAsia="bg-BG"/>
        </w:rPr>
      </w:pPr>
    </w:p>
    <w:p w14:paraId="2377B7EA" w14:textId="77777777" w:rsidR="00486D55" w:rsidRDefault="00222548" w:rsidP="00222548">
      <w:pPr>
        <w:widowControl w:val="0"/>
        <w:numPr>
          <w:ilvl w:val="0"/>
          <w:numId w:val="8"/>
        </w:numPr>
        <w:autoSpaceDE w:val="0"/>
        <w:autoSpaceDN w:val="0"/>
        <w:adjustRightInd w:val="0"/>
        <w:spacing w:after="200" w:line="240" w:lineRule="auto"/>
        <w:ind w:left="284" w:hanging="284"/>
        <w:jc w:val="both"/>
        <w:rPr>
          <w:rFonts w:ascii="Cambria" w:eastAsia="Times New Roman" w:hAnsi="Cambria" w:cs="Times New Roman"/>
          <w:b/>
          <w:bCs/>
          <w:lang w:eastAsia="bg-BG"/>
        </w:rPr>
      </w:pPr>
      <w:r w:rsidRPr="00222548">
        <w:rPr>
          <w:rFonts w:ascii="Cambria" w:eastAsia="Times New Roman" w:hAnsi="Cambria" w:cs="Times New Roman"/>
          <w:b/>
          <w:bCs/>
          <w:lang w:eastAsia="bg-BG"/>
        </w:rPr>
        <w:t>НАЧИН НА ПРОВЕЖДАНЕ НА КОНКУРСНАТА ПРОЦЕДУРА</w:t>
      </w:r>
    </w:p>
    <w:p w14:paraId="42D75955" w14:textId="5C2890BC" w:rsidR="00222548" w:rsidRPr="00222548" w:rsidRDefault="00222548" w:rsidP="00486D55">
      <w:pPr>
        <w:widowControl w:val="0"/>
        <w:autoSpaceDE w:val="0"/>
        <w:autoSpaceDN w:val="0"/>
        <w:adjustRightInd w:val="0"/>
        <w:spacing w:after="200" w:line="240" w:lineRule="auto"/>
        <w:ind w:left="284"/>
        <w:jc w:val="both"/>
        <w:rPr>
          <w:rFonts w:ascii="Cambria" w:eastAsia="Times New Roman" w:hAnsi="Cambria" w:cs="Times New Roman"/>
          <w:b/>
          <w:bCs/>
          <w:lang w:eastAsia="bg-BG"/>
        </w:rPr>
      </w:pPr>
      <w:r w:rsidRPr="00222548">
        <w:rPr>
          <w:rFonts w:ascii="Cambria" w:eastAsia="Calibri" w:hAnsi="Cambria" w:cstheme="minorHAnsi"/>
        </w:rPr>
        <w:t xml:space="preserve">Конкурсната процедура се провежда </w:t>
      </w:r>
      <w:r w:rsidR="00C025AC">
        <w:rPr>
          <w:rFonts w:ascii="Cambria" w:eastAsia="Calibri" w:hAnsi="Cambria" w:cstheme="minorHAnsi"/>
        </w:rPr>
        <w:t xml:space="preserve">от </w:t>
      </w:r>
      <w:r w:rsidRPr="00222548">
        <w:rPr>
          <w:rFonts w:ascii="Cambria" w:eastAsia="Calibri" w:hAnsi="Cambria" w:cs="Times New Roman"/>
          <w:lang w:val="en-US"/>
        </w:rPr>
        <w:t>Комисията за номиниране</w:t>
      </w:r>
      <w:r w:rsidRPr="00486D55">
        <w:rPr>
          <w:rFonts w:ascii="Cambria" w:eastAsia="Calibri" w:hAnsi="Cambria" w:cs="Times New Roman"/>
        </w:rPr>
        <w:t xml:space="preserve"> на МВнР, </w:t>
      </w:r>
      <w:r w:rsidRPr="00222548">
        <w:rPr>
          <w:rFonts w:ascii="Cambria" w:eastAsia="Calibri" w:hAnsi="Cambria" w:cstheme="minorHAnsi"/>
        </w:rPr>
        <w:t>по реда и при условията на</w:t>
      </w:r>
      <w:r w:rsidR="007B490A" w:rsidRPr="007B490A">
        <w:rPr>
          <w:rFonts w:ascii="Cambria" w:eastAsia="Times New Roman" w:hAnsi="Cambria" w:cs="Times New Roman"/>
          <w:lang w:eastAsia="bg-BG"/>
        </w:rPr>
        <w:t xml:space="preserve"> </w:t>
      </w:r>
      <w:r w:rsidR="007B490A" w:rsidRPr="007B490A">
        <w:rPr>
          <w:rFonts w:ascii="Cambria" w:eastAsia="Calibri" w:hAnsi="Cambria" w:cstheme="minorHAnsi"/>
        </w:rPr>
        <w:t>Вътрешните правила за работа на комисията за номиниране и за провеждане на конкурсни процедури за номиниране, подбор и назначаване на управителни органи в публичните предприятия с принципа</w:t>
      </w:r>
      <w:r w:rsidR="007B490A">
        <w:rPr>
          <w:rFonts w:ascii="Cambria" w:eastAsia="Calibri" w:hAnsi="Cambria" w:cstheme="minorHAnsi"/>
        </w:rPr>
        <w:t xml:space="preserve">л министъра на външните работи </w:t>
      </w:r>
      <w:r w:rsidR="007B490A" w:rsidRPr="007B490A">
        <w:rPr>
          <w:rFonts w:ascii="Cambria" w:eastAsia="Calibri" w:hAnsi="Cambria" w:cstheme="minorHAnsi"/>
        </w:rPr>
        <w:t>(</w:t>
      </w:r>
      <w:r w:rsidR="007B490A" w:rsidRPr="007B490A">
        <w:rPr>
          <w:rFonts w:ascii="Cambria" w:eastAsia="Calibri" w:hAnsi="Cambria" w:cstheme="minorHAnsi"/>
          <w:lang w:val="en-US"/>
        </w:rPr>
        <w:t>Вътрешните правила</w:t>
      </w:r>
      <w:r w:rsidR="007B490A" w:rsidRPr="007B490A">
        <w:rPr>
          <w:rFonts w:ascii="Cambria" w:eastAsia="Calibri" w:hAnsi="Cambria" w:cstheme="minorHAnsi"/>
        </w:rPr>
        <w:t>)</w:t>
      </w:r>
      <w:r w:rsidR="00C025AC">
        <w:rPr>
          <w:rFonts w:ascii="Cambria" w:eastAsia="Calibri" w:hAnsi="Cambria" w:cstheme="minorHAnsi"/>
          <w:lang w:val="en-US"/>
        </w:rPr>
        <w:t xml:space="preserve"> </w:t>
      </w:r>
      <w:r w:rsidRPr="00222548">
        <w:rPr>
          <w:rFonts w:ascii="Cambria" w:eastAsia="Calibri" w:hAnsi="Cambria" w:cstheme="minorHAnsi"/>
        </w:rPr>
        <w:t>и включва следните етапи:</w:t>
      </w:r>
    </w:p>
    <w:p w14:paraId="5A8AFD1A" w14:textId="4C731B25" w:rsidR="00222548" w:rsidRPr="00222548" w:rsidRDefault="00222548" w:rsidP="00222548">
      <w:pPr>
        <w:widowControl w:val="0"/>
        <w:numPr>
          <w:ilvl w:val="0"/>
          <w:numId w:val="9"/>
        </w:numPr>
        <w:autoSpaceDE w:val="0"/>
        <w:autoSpaceDN w:val="0"/>
        <w:adjustRightInd w:val="0"/>
        <w:spacing w:after="200" w:line="240" w:lineRule="auto"/>
        <w:jc w:val="both"/>
        <w:rPr>
          <w:rFonts w:ascii="Cambria" w:eastAsia="Calibri" w:hAnsi="Cambria" w:cstheme="minorHAnsi"/>
        </w:rPr>
      </w:pPr>
      <w:r w:rsidRPr="00222548">
        <w:rPr>
          <w:rFonts w:ascii="Cambria" w:eastAsia="Calibri" w:hAnsi="Cambria" w:cstheme="minorHAnsi"/>
          <w:b/>
        </w:rPr>
        <w:lastRenderedPageBreak/>
        <w:t>Подбор</w:t>
      </w:r>
      <w:r w:rsidRPr="00222548">
        <w:rPr>
          <w:rFonts w:ascii="Cambria" w:eastAsia="Calibri" w:hAnsi="Cambria" w:cstheme="minorHAnsi"/>
        </w:rPr>
        <w:t xml:space="preserve"> - допускане на кандидатите на база на представените документи и критериите за подбор. До конкурса се допускат кандидатите, отговарящи на изискванията на  чл. 20, ал. 1</w:t>
      </w:r>
      <w:r w:rsidR="007B490A">
        <w:rPr>
          <w:rFonts w:ascii="Cambria" w:eastAsia="Calibri" w:hAnsi="Cambria" w:cstheme="minorHAnsi"/>
        </w:rPr>
        <w:t>, т.3-8 и т.13</w:t>
      </w:r>
      <w:r w:rsidRPr="00222548">
        <w:rPr>
          <w:rFonts w:ascii="Cambria" w:eastAsia="Calibri" w:hAnsi="Cambria" w:cstheme="minorHAnsi"/>
        </w:rPr>
        <w:t xml:space="preserve"> от Закона за публичните предприятия и на критериите за подбор.</w:t>
      </w:r>
    </w:p>
    <w:p w14:paraId="74BE6ED9" w14:textId="540BD397" w:rsidR="007B490A" w:rsidRPr="007B490A" w:rsidRDefault="007B490A" w:rsidP="007B490A">
      <w:pPr>
        <w:widowControl w:val="0"/>
        <w:tabs>
          <w:tab w:val="left" w:pos="1004"/>
        </w:tabs>
        <w:spacing w:after="0" w:line="240" w:lineRule="auto"/>
        <w:ind w:left="644"/>
        <w:jc w:val="both"/>
        <w:rPr>
          <w:rFonts w:ascii="Cambria" w:eastAsia="Times New Roman" w:hAnsi="Cambria" w:cs="Times New Roman"/>
        </w:rPr>
      </w:pPr>
      <w:r w:rsidRPr="007B490A">
        <w:rPr>
          <w:rFonts w:ascii="Cambria" w:eastAsia="Times New Roman" w:hAnsi="Cambria" w:cs="Times New Roman"/>
        </w:rPr>
        <w:t>В срок до 7 дни след изтичането на срока за подаване на документи от кандидатите Комисията за номиниране извършва проверка по документи и изготвя списък на допуснатите кандидати;</w:t>
      </w:r>
    </w:p>
    <w:p w14:paraId="48AF7112" w14:textId="5F6A6484" w:rsidR="007B490A" w:rsidRPr="007B490A" w:rsidRDefault="007B490A" w:rsidP="007B490A">
      <w:pPr>
        <w:widowControl w:val="0"/>
        <w:tabs>
          <w:tab w:val="left" w:pos="1004"/>
        </w:tabs>
        <w:spacing w:after="0" w:line="240" w:lineRule="auto"/>
        <w:ind w:left="644"/>
        <w:jc w:val="both"/>
        <w:rPr>
          <w:rFonts w:ascii="Cambria" w:eastAsia="Times New Roman" w:hAnsi="Cambria" w:cs="Times New Roman"/>
        </w:rPr>
      </w:pPr>
      <w:r w:rsidRPr="007B490A">
        <w:rPr>
          <w:rFonts w:ascii="Cambria" w:eastAsia="Times New Roman" w:hAnsi="Cambria" w:cs="Times New Roman"/>
        </w:rPr>
        <w:t xml:space="preserve">Комисията за номиниране изпраща покани до допуснатите кандидати за участие в писмената част (програма за управление) на конкурса. Списъкът на допуснатите кандидати се публикува на интернет страницата на МВнР. Комисията за номиниране </w:t>
      </w:r>
      <w:r>
        <w:rPr>
          <w:rFonts w:ascii="Cambria" w:eastAsia="Times New Roman" w:hAnsi="Cambria" w:cs="Times New Roman"/>
        </w:rPr>
        <w:t>с</w:t>
      </w:r>
      <w:r w:rsidRPr="007B490A">
        <w:rPr>
          <w:rFonts w:ascii="Cambria" w:eastAsia="Times New Roman" w:hAnsi="Cambria" w:cs="Times New Roman"/>
        </w:rPr>
        <w:t xml:space="preserve"> поканата до допуснатите кандидати за участие в писмената част, определя краен срок за представяне на разработените от кандидатите програми за управление.</w:t>
      </w:r>
    </w:p>
    <w:p w14:paraId="0D918B4C" w14:textId="77777777" w:rsidR="007B490A" w:rsidRPr="007B490A" w:rsidRDefault="007B490A" w:rsidP="007B490A">
      <w:pPr>
        <w:widowControl w:val="0"/>
        <w:tabs>
          <w:tab w:val="left" w:pos="1004"/>
        </w:tabs>
        <w:spacing w:after="0" w:line="240" w:lineRule="auto"/>
        <w:ind w:left="644"/>
        <w:jc w:val="both"/>
        <w:rPr>
          <w:rFonts w:ascii="Cambria" w:eastAsia="Times New Roman" w:hAnsi="Cambria" w:cs="Times New Roman"/>
        </w:rPr>
      </w:pPr>
      <w:r w:rsidRPr="007B490A">
        <w:rPr>
          <w:rFonts w:ascii="Cambria" w:eastAsia="Times New Roman" w:hAnsi="Cambria" w:cs="Times New Roman"/>
        </w:rPr>
        <w:t>Комисията за номиниране изпраща уведомления до кандидатите, които не са допуснати до по-нататъшно участие в процедурата, като посочва причината за това.</w:t>
      </w:r>
    </w:p>
    <w:p w14:paraId="40CFF0A5" w14:textId="40D7C96A" w:rsidR="00222548" w:rsidRPr="00222548" w:rsidRDefault="00222548" w:rsidP="00222548">
      <w:pPr>
        <w:widowControl w:val="0"/>
        <w:tabs>
          <w:tab w:val="left" w:pos="1004"/>
        </w:tabs>
        <w:spacing w:after="0" w:line="240" w:lineRule="auto"/>
        <w:ind w:left="644"/>
        <w:jc w:val="both"/>
        <w:rPr>
          <w:rFonts w:ascii="Cambria" w:eastAsia="Times New Roman" w:hAnsi="Cambria" w:cs="Times New Roman"/>
        </w:rPr>
      </w:pPr>
    </w:p>
    <w:p w14:paraId="044FB10D" w14:textId="6D358AFA" w:rsidR="00222548" w:rsidRPr="00222548" w:rsidRDefault="00222548" w:rsidP="00222548">
      <w:pPr>
        <w:widowControl w:val="0"/>
        <w:tabs>
          <w:tab w:val="left" w:pos="1004"/>
        </w:tabs>
        <w:spacing w:after="0" w:line="240" w:lineRule="auto"/>
        <w:ind w:left="644"/>
        <w:jc w:val="both"/>
        <w:rPr>
          <w:rFonts w:ascii="Cambria" w:eastAsia="Times New Roman" w:hAnsi="Cambria" w:cs="Times New Roman"/>
        </w:rPr>
      </w:pPr>
      <w:r w:rsidRPr="00222548">
        <w:rPr>
          <w:rFonts w:ascii="Cambria" w:eastAsia="Times New Roman" w:hAnsi="Cambria" w:cs="Times New Roman"/>
        </w:rPr>
        <w:t xml:space="preserve">Всички съобщения във връзка с конкурса </w:t>
      </w:r>
      <w:r w:rsidR="00327D85">
        <w:rPr>
          <w:rFonts w:ascii="Cambria" w:eastAsia="Times New Roman" w:hAnsi="Cambria" w:cs="Times New Roman"/>
        </w:rPr>
        <w:t>ще</w:t>
      </w:r>
      <w:r w:rsidRPr="00222548">
        <w:rPr>
          <w:rFonts w:ascii="Cambria" w:eastAsia="Times New Roman" w:hAnsi="Cambria" w:cs="Times New Roman"/>
        </w:rPr>
        <w:t xml:space="preserve"> бъдат поставени в приемната за граждани и публикувани на интернет-страницата на МВнР, като кандидатите се идентифицират с име и фамилия.</w:t>
      </w:r>
    </w:p>
    <w:p w14:paraId="004801AA" w14:textId="77777777" w:rsidR="00222548" w:rsidRPr="00222548" w:rsidRDefault="00222548" w:rsidP="00222548">
      <w:pPr>
        <w:widowControl w:val="0"/>
        <w:tabs>
          <w:tab w:val="left" w:pos="1004"/>
        </w:tabs>
        <w:spacing w:after="0" w:line="240" w:lineRule="auto"/>
        <w:ind w:left="644"/>
        <w:jc w:val="both"/>
        <w:rPr>
          <w:rFonts w:ascii="Cambria" w:eastAsia="Times New Roman" w:hAnsi="Cambria" w:cs="Times New Roman"/>
        </w:rPr>
      </w:pPr>
    </w:p>
    <w:p w14:paraId="6574843D" w14:textId="473176DD" w:rsidR="00222548" w:rsidRPr="00222548" w:rsidRDefault="00222548" w:rsidP="00222548">
      <w:pPr>
        <w:widowControl w:val="0"/>
        <w:numPr>
          <w:ilvl w:val="0"/>
          <w:numId w:val="9"/>
        </w:numPr>
        <w:autoSpaceDE w:val="0"/>
        <w:autoSpaceDN w:val="0"/>
        <w:adjustRightInd w:val="0"/>
        <w:spacing w:before="100" w:beforeAutospacing="1" w:after="100" w:afterAutospacing="1" w:line="240" w:lineRule="auto"/>
        <w:jc w:val="both"/>
        <w:rPr>
          <w:rFonts w:ascii="Cambria" w:eastAsia="Times New Roman" w:hAnsi="Cambria" w:cs="Times New Roman"/>
          <w:lang w:eastAsia="bg-BG"/>
        </w:rPr>
      </w:pPr>
      <w:r w:rsidRPr="00222548">
        <w:rPr>
          <w:rFonts w:ascii="Cambria" w:eastAsia="Times New Roman" w:hAnsi="Cambria" w:cs="Times New Roman"/>
          <w:b/>
          <w:bCs/>
          <w:lang w:eastAsia="bg-BG"/>
        </w:rPr>
        <w:t>Процедура по оценка</w:t>
      </w:r>
      <w:r w:rsidRPr="00222548">
        <w:rPr>
          <w:rFonts w:ascii="Cambria" w:eastAsia="Times New Roman" w:hAnsi="Cambria" w:cs="Times New Roman"/>
          <w:lang w:eastAsia="bg-BG"/>
        </w:rPr>
        <w:t xml:space="preserve">, включва две части </w:t>
      </w:r>
      <w:r w:rsidRPr="00222548">
        <w:rPr>
          <w:rFonts w:ascii="Cambria" w:eastAsia="Times New Roman" w:hAnsi="Cambria" w:cs="Times New Roman"/>
          <w:b/>
          <w:lang w:eastAsia="bg-BG"/>
        </w:rPr>
        <w:t>– писмена и устна част (интервю),</w:t>
      </w:r>
      <w:r w:rsidRPr="00222548">
        <w:rPr>
          <w:rFonts w:ascii="Cambria" w:eastAsia="Times New Roman" w:hAnsi="Cambria" w:cs="Times New Roman"/>
          <w:lang w:eastAsia="bg-BG"/>
        </w:rPr>
        <w:t xml:space="preserve"> като  за писмената част се определят минимални оценки, непостигането на които е основание за отстраняването на кандидатите от по-нататъшно участие в конкурсната процедура. Писмената част включва представяне на  програма за управление на предприятието и приноса на ка</w:t>
      </w:r>
      <w:r w:rsidR="00E562DC">
        <w:rPr>
          <w:rFonts w:ascii="Cambria" w:eastAsia="Times New Roman" w:hAnsi="Cambria" w:cs="Times New Roman"/>
          <w:lang w:eastAsia="bg-BG"/>
        </w:rPr>
        <w:t>ндидата към неговото управление</w:t>
      </w:r>
      <w:r w:rsidRPr="00222548">
        <w:rPr>
          <w:rFonts w:ascii="Cambria" w:eastAsia="Times New Roman" w:hAnsi="Cambria" w:cs="Times New Roman"/>
          <w:lang w:eastAsia="bg-BG"/>
        </w:rPr>
        <w:t>. Устната част се състои от въпроси, на които всеки от кандидатите следва да отговори.</w:t>
      </w:r>
    </w:p>
    <w:p w14:paraId="4201FBD1" w14:textId="77777777" w:rsidR="00222548" w:rsidRPr="00222548" w:rsidRDefault="00222548" w:rsidP="00222548">
      <w:pPr>
        <w:widowControl w:val="0"/>
        <w:numPr>
          <w:ilvl w:val="1"/>
          <w:numId w:val="9"/>
        </w:numPr>
        <w:autoSpaceDE w:val="0"/>
        <w:autoSpaceDN w:val="0"/>
        <w:adjustRightInd w:val="0"/>
        <w:spacing w:after="0" w:line="276" w:lineRule="auto"/>
        <w:jc w:val="both"/>
        <w:rPr>
          <w:rFonts w:ascii="Cambria" w:eastAsia="Times New Roman" w:hAnsi="Cambria" w:cs="Times New Roman"/>
          <w:b/>
          <w:lang w:val="en-US" w:eastAsia="bg-BG"/>
        </w:rPr>
      </w:pPr>
      <w:r w:rsidRPr="00222548">
        <w:rPr>
          <w:rFonts w:ascii="Cambria" w:eastAsia="Times New Roman" w:hAnsi="Cambria" w:cs="Times New Roman"/>
          <w:b/>
          <w:lang w:eastAsia="bg-BG"/>
        </w:rPr>
        <w:t>Писмена част</w:t>
      </w:r>
    </w:p>
    <w:p w14:paraId="6126591D" w14:textId="31852001" w:rsidR="00222548" w:rsidRPr="00327D85" w:rsidRDefault="00222548" w:rsidP="00222548">
      <w:pPr>
        <w:widowControl w:val="0"/>
        <w:autoSpaceDE w:val="0"/>
        <w:autoSpaceDN w:val="0"/>
        <w:adjustRightInd w:val="0"/>
        <w:spacing w:after="0" w:line="276" w:lineRule="auto"/>
        <w:ind w:left="1364"/>
        <w:jc w:val="both"/>
        <w:rPr>
          <w:rFonts w:ascii="Cambria" w:eastAsia="Times New Roman" w:hAnsi="Cambria" w:cs="Times New Roman"/>
          <w:lang w:val="en-US" w:eastAsia="bg-BG"/>
        </w:rPr>
      </w:pPr>
      <w:r w:rsidRPr="00222548">
        <w:rPr>
          <w:rFonts w:ascii="Cambria" w:eastAsia="Times New Roman" w:hAnsi="Cambria" w:cs="Times New Roman"/>
          <w:lang w:eastAsia="bg-BG"/>
        </w:rPr>
        <w:t>Писмените материали се оценяват от Комисията за номиниране, </w:t>
      </w:r>
      <w:r w:rsidRPr="00222548">
        <w:rPr>
          <w:rFonts w:ascii="Cambria" w:eastAsia="Times New Roman" w:hAnsi="Cambria" w:cs="Times New Roman"/>
          <w:b/>
          <w:bCs/>
          <w:lang w:eastAsia="bg-BG"/>
        </w:rPr>
        <w:t>в срок до 10 дни</w:t>
      </w:r>
      <w:r w:rsidRPr="00222548">
        <w:rPr>
          <w:rFonts w:ascii="Cambria" w:eastAsia="Times New Roman" w:hAnsi="Cambria" w:cs="Times New Roman"/>
          <w:lang w:eastAsia="bg-BG"/>
        </w:rPr>
        <w:t xml:space="preserve">, като всеки член на Комисията оценява материалите самостоятелно на база приетата от органа, упражняващ правата на държавата, методика за оценка съгласно чл. 36 от ППЗПП. Крайната оценка на комисията се формира съобразно посоченото в методиката за оценка </w:t>
      </w:r>
      <w:r w:rsidR="00327D85">
        <w:rPr>
          <w:rFonts w:ascii="Cambria" w:eastAsia="Times New Roman" w:hAnsi="Cambria" w:cs="Times New Roman"/>
          <w:lang w:eastAsia="bg-BG"/>
        </w:rPr>
        <w:t xml:space="preserve">по т. </w:t>
      </w:r>
      <w:r w:rsidR="00327D85">
        <w:rPr>
          <w:rFonts w:ascii="Cambria" w:eastAsia="Times New Roman" w:hAnsi="Cambria" w:cs="Times New Roman"/>
          <w:lang w:val="en-US" w:eastAsia="bg-BG"/>
        </w:rPr>
        <w:t>III.</w:t>
      </w:r>
    </w:p>
    <w:p w14:paraId="1735A5B9" w14:textId="77777777" w:rsidR="00222548" w:rsidRPr="00222548" w:rsidRDefault="00222548" w:rsidP="00222548">
      <w:pPr>
        <w:widowControl w:val="0"/>
        <w:autoSpaceDE w:val="0"/>
        <w:autoSpaceDN w:val="0"/>
        <w:adjustRightInd w:val="0"/>
        <w:spacing w:before="100" w:beforeAutospacing="1" w:after="100" w:afterAutospacing="1" w:line="240" w:lineRule="auto"/>
        <w:ind w:left="644"/>
        <w:jc w:val="both"/>
        <w:rPr>
          <w:rFonts w:ascii="Cambria" w:eastAsia="Times New Roman" w:hAnsi="Cambria" w:cs="Times New Roman"/>
          <w:lang w:eastAsia="bg-BG"/>
        </w:rPr>
      </w:pPr>
      <w:r w:rsidRPr="00222548">
        <w:rPr>
          <w:rFonts w:ascii="Cambria" w:eastAsia="Times New Roman" w:hAnsi="Cambria" w:cs="Times New Roman"/>
          <w:lang w:eastAsia="bg-BG"/>
        </w:rPr>
        <w:t>Комисията за номиниране кани кандидатите, получили оценка от писмената част, по-висока от определената в методиката в посочен ден и час. Списъкът с кандидатите, допуснати до устната част на конкурса се публикуват на интернет страницата на МВнР.</w:t>
      </w:r>
    </w:p>
    <w:p w14:paraId="00236B2D" w14:textId="77777777" w:rsidR="00526A10" w:rsidRDefault="00222548" w:rsidP="00526A10">
      <w:pPr>
        <w:widowControl w:val="0"/>
        <w:autoSpaceDE w:val="0"/>
        <w:autoSpaceDN w:val="0"/>
        <w:adjustRightInd w:val="0"/>
        <w:spacing w:after="0" w:line="240" w:lineRule="auto"/>
        <w:ind w:left="644"/>
        <w:jc w:val="both"/>
        <w:rPr>
          <w:rFonts w:ascii="Cambria" w:eastAsia="Times New Roman" w:hAnsi="Cambria" w:cs="Times New Roman"/>
          <w:lang w:eastAsia="bg-BG"/>
        </w:rPr>
      </w:pPr>
      <w:r w:rsidRPr="00222548">
        <w:rPr>
          <w:rFonts w:ascii="Cambria" w:eastAsia="Times New Roman" w:hAnsi="Cambria" w:cs="Times New Roman"/>
          <w:lang w:eastAsia="bg-BG"/>
        </w:rPr>
        <w:t>Комисията уведомява кандидатите, получили по-ниска оценка от определената в методиката, като в писмото се посочва, че те не продължават участието си в процедурата.</w:t>
      </w:r>
    </w:p>
    <w:p w14:paraId="69D33CF7" w14:textId="77777777" w:rsidR="00526A10" w:rsidRPr="00526A10" w:rsidRDefault="00526A10" w:rsidP="00526A10">
      <w:pPr>
        <w:pStyle w:val="ListParagraph"/>
        <w:widowControl w:val="0"/>
        <w:numPr>
          <w:ilvl w:val="1"/>
          <w:numId w:val="9"/>
        </w:numPr>
        <w:autoSpaceDE w:val="0"/>
        <w:autoSpaceDN w:val="0"/>
        <w:adjustRightInd w:val="0"/>
        <w:spacing w:after="0" w:line="240" w:lineRule="auto"/>
        <w:jc w:val="both"/>
        <w:rPr>
          <w:rFonts w:ascii="Cambria" w:eastAsia="Times New Roman" w:hAnsi="Cambria" w:cs="Times New Roman"/>
          <w:b/>
          <w:lang w:eastAsia="bg-BG"/>
        </w:rPr>
      </w:pPr>
      <w:r w:rsidRPr="00526A10">
        <w:rPr>
          <w:rFonts w:ascii="Cambria" w:eastAsia="Times New Roman" w:hAnsi="Cambria" w:cs="Times New Roman"/>
          <w:b/>
          <w:lang w:eastAsia="bg-BG"/>
        </w:rPr>
        <w:t>Устна част</w:t>
      </w:r>
    </w:p>
    <w:p w14:paraId="67D6C298" w14:textId="6092CAD6" w:rsidR="00486D55" w:rsidRDefault="00222548" w:rsidP="00486D55">
      <w:pPr>
        <w:pStyle w:val="ListParagraph"/>
        <w:widowControl w:val="0"/>
        <w:autoSpaceDE w:val="0"/>
        <w:autoSpaceDN w:val="0"/>
        <w:adjustRightInd w:val="0"/>
        <w:spacing w:after="0" w:line="240" w:lineRule="auto"/>
        <w:ind w:left="1364"/>
        <w:jc w:val="both"/>
        <w:rPr>
          <w:rFonts w:ascii="Cambria" w:eastAsia="Times New Roman" w:hAnsi="Cambria" w:cs="Times New Roman"/>
          <w:lang w:eastAsia="bg-BG"/>
        </w:rPr>
      </w:pPr>
      <w:r w:rsidRPr="00526A10">
        <w:rPr>
          <w:rFonts w:ascii="Cambria" w:eastAsia="Times New Roman" w:hAnsi="Cambria" w:cs="Times New Roman"/>
          <w:lang w:eastAsia="bg-BG"/>
        </w:rPr>
        <w:t>Интервютата с допуснатите на този етап кандидати се провеждат в рамките на един работен ден, когато това е възможно, с оглед броя на кандидатите, на ба</w:t>
      </w:r>
      <w:r w:rsidR="00327D85">
        <w:rPr>
          <w:rFonts w:ascii="Cambria" w:eastAsia="Times New Roman" w:hAnsi="Cambria" w:cs="Times New Roman"/>
          <w:lang w:eastAsia="bg-BG"/>
        </w:rPr>
        <w:t xml:space="preserve">за, методика по чл. 36 от ППЗПП. </w:t>
      </w:r>
      <w:r w:rsidRPr="00526A10">
        <w:rPr>
          <w:rFonts w:ascii="Cambria" w:eastAsia="Times New Roman" w:hAnsi="Cambria" w:cs="Times New Roman"/>
          <w:lang w:eastAsia="bg-BG"/>
        </w:rPr>
        <w:t>Интервютата се провеждат по реда на подаване от допуснатите кандидати на материал</w:t>
      </w:r>
      <w:r w:rsidR="00526A10">
        <w:rPr>
          <w:rFonts w:ascii="Cambria" w:eastAsia="Times New Roman" w:hAnsi="Cambria" w:cs="Times New Roman"/>
          <w:lang w:eastAsia="bg-BG"/>
        </w:rPr>
        <w:t>ите (</w:t>
      </w:r>
      <w:r w:rsidRPr="00526A10">
        <w:rPr>
          <w:rFonts w:ascii="Cambria" w:eastAsia="Times New Roman" w:hAnsi="Cambria" w:cs="Times New Roman"/>
          <w:lang w:eastAsia="bg-BG"/>
        </w:rPr>
        <w:t>програмата за развитие) в писмената част на конкурса.</w:t>
      </w:r>
    </w:p>
    <w:p w14:paraId="34F43AE7" w14:textId="77777777" w:rsidR="00486D55" w:rsidRDefault="00486D55" w:rsidP="00486D55">
      <w:pPr>
        <w:pStyle w:val="ListParagraph"/>
        <w:widowControl w:val="0"/>
        <w:autoSpaceDE w:val="0"/>
        <w:autoSpaceDN w:val="0"/>
        <w:adjustRightInd w:val="0"/>
        <w:spacing w:after="0" w:line="240" w:lineRule="auto"/>
        <w:ind w:left="1364"/>
        <w:jc w:val="both"/>
        <w:rPr>
          <w:rFonts w:ascii="Cambria" w:eastAsia="Times New Roman" w:hAnsi="Cambria" w:cs="Times New Roman"/>
          <w:lang w:eastAsia="bg-BG"/>
        </w:rPr>
      </w:pPr>
    </w:p>
    <w:p w14:paraId="18848929" w14:textId="77777777" w:rsidR="00222548" w:rsidRPr="00222548" w:rsidRDefault="00222548" w:rsidP="00486D55">
      <w:pPr>
        <w:widowControl w:val="0"/>
        <w:autoSpaceDE w:val="0"/>
        <w:autoSpaceDN w:val="0"/>
        <w:adjustRightInd w:val="0"/>
        <w:spacing w:after="100" w:afterAutospacing="1" w:line="240" w:lineRule="auto"/>
        <w:ind w:left="644"/>
        <w:jc w:val="both"/>
        <w:rPr>
          <w:rFonts w:ascii="Cambria" w:eastAsia="Times New Roman" w:hAnsi="Cambria" w:cs="Times New Roman"/>
          <w:lang w:eastAsia="bg-BG"/>
        </w:rPr>
      </w:pPr>
      <w:r w:rsidRPr="00222548">
        <w:rPr>
          <w:rFonts w:ascii="Cambria" w:eastAsia="Times New Roman" w:hAnsi="Cambria" w:cs="Times New Roman"/>
          <w:lang w:eastAsia="bg-BG"/>
        </w:rPr>
        <w:t xml:space="preserve">В десетдневен срок след провеждането на интервютата с всеки един от кандидатите, Комисията за номиниране извършва крайно класиране на база </w:t>
      </w:r>
      <w:r w:rsidRPr="00222548">
        <w:rPr>
          <w:rFonts w:ascii="Cambria" w:eastAsia="Times New Roman" w:hAnsi="Cambria" w:cs="Times New Roman"/>
          <w:lang w:eastAsia="bg-BG"/>
        </w:rPr>
        <w:lastRenderedPageBreak/>
        <w:t>получените от кандидатите оценки на писмения и на устния етап.</w:t>
      </w:r>
    </w:p>
    <w:p w14:paraId="2F8EAA2F" w14:textId="77777777" w:rsidR="00222548" w:rsidRPr="00222548" w:rsidRDefault="00222548" w:rsidP="00486D55">
      <w:pPr>
        <w:widowControl w:val="0"/>
        <w:autoSpaceDE w:val="0"/>
        <w:autoSpaceDN w:val="0"/>
        <w:adjustRightInd w:val="0"/>
        <w:spacing w:after="100" w:afterAutospacing="1" w:line="240" w:lineRule="auto"/>
        <w:ind w:left="644"/>
        <w:jc w:val="both"/>
        <w:rPr>
          <w:rFonts w:ascii="Cambria" w:eastAsia="Times New Roman" w:hAnsi="Cambria" w:cs="Times New Roman"/>
          <w:lang w:eastAsia="bg-BG"/>
        </w:rPr>
      </w:pPr>
      <w:r w:rsidRPr="00222548">
        <w:rPr>
          <w:rFonts w:ascii="Cambria" w:eastAsia="Times New Roman" w:hAnsi="Cambria" w:cs="Times New Roman"/>
          <w:lang w:eastAsia="bg-BG"/>
        </w:rPr>
        <w:t>Според класирането, Комисията взема решение за номиниране на кандидатите за орган на управление на публичното предприятие. Решението включва крайното класиране на кандидатите.</w:t>
      </w:r>
    </w:p>
    <w:p w14:paraId="0F23A112" w14:textId="77777777" w:rsidR="00222548" w:rsidRPr="00222548" w:rsidRDefault="00222548" w:rsidP="00222548">
      <w:pPr>
        <w:widowControl w:val="0"/>
        <w:numPr>
          <w:ilvl w:val="0"/>
          <w:numId w:val="9"/>
        </w:numPr>
        <w:autoSpaceDE w:val="0"/>
        <w:autoSpaceDN w:val="0"/>
        <w:adjustRightInd w:val="0"/>
        <w:spacing w:before="100" w:beforeAutospacing="1" w:after="100" w:afterAutospacing="1" w:line="240" w:lineRule="auto"/>
        <w:jc w:val="both"/>
        <w:rPr>
          <w:rFonts w:ascii="Cambria" w:eastAsia="Times New Roman" w:hAnsi="Cambria" w:cs="Times New Roman"/>
          <w:lang w:eastAsia="bg-BG"/>
        </w:rPr>
      </w:pPr>
      <w:r w:rsidRPr="00222548">
        <w:rPr>
          <w:rFonts w:ascii="Cambria" w:eastAsia="Times New Roman" w:hAnsi="Cambria" w:cs="Times New Roman"/>
          <w:lang w:eastAsia="bg-BG"/>
        </w:rPr>
        <w:t>Най-късно на следващия работен ден след решението на Комисията за номиниране, резултатите от конкурса и списък с номинираните кандидати се предоставят на министъра на външните работи за взимане на решение. Списък с номинираните кандидати се публикува на интернет страницата на МВнР.</w:t>
      </w:r>
    </w:p>
    <w:p w14:paraId="64E6FAC4" w14:textId="77777777" w:rsidR="00222548" w:rsidRPr="00222548" w:rsidRDefault="00222548" w:rsidP="00222548">
      <w:pPr>
        <w:widowControl w:val="0"/>
        <w:numPr>
          <w:ilvl w:val="0"/>
          <w:numId w:val="8"/>
        </w:numPr>
        <w:autoSpaceDE w:val="0"/>
        <w:autoSpaceDN w:val="0"/>
        <w:adjustRightInd w:val="0"/>
        <w:spacing w:after="200" w:line="240" w:lineRule="auto"/>
        <w:ind w:left="284" w:hanging="284"/>
        <w:jc w:val="both"/>
        <w:rPr>
          <w:rFonts w:ascii="Cambria" w:eastAsia="Calibri" w:hAnsi="Cambria" w:cstheme="minorHAnsi"/>
          <w:b/>
        </w:rPr>
      </w:pPr>
      <w:r w:rsidRPr="00222548">
        <w:rPr>
          <w:rFonts w:ascii="Cambria" w:eastAsia="Calibri" w:hAnsi="Cambria" w:cstheme="minorHAnsi"/>
        </w:rPr>
        <w:t xml:space="preserve"> </w:t>
      </w:r>
      <w:r w:rsidRPr="00222548">
        <w:rPr>
          <w:rFonts w:ascii="Cambria" w:eastAsia="Calibri" w:hAnsi="Cambria" w:cstheme="minorHAnsi"/>
          <w:b/>
        </w:rPr>
        <w:t>КРИТЕРИИ И МЕТОДИКА ЗА ОЦЕНКА НА КАНДИДАТИТЕ</w:t>
      </w:r>
    </w:p>
    <w:p w14:paraId="0C2F1922" w14:textId="77777777" w:rsidR="00222548" w:rsidRDefault="00222548" w:rsidP="00222548">
      <w:pPr>
        <w:spacing w:after="0" w:line="240" w:lineRule="auto"/>
        <w:ind w:left="36" w:hanging="10"/>
        <w:rPr>
          <w:rFonts w:ascii="Cambria" w:eastAsia="Times New Roman" w:hAnsi="Cambria" w:cs="Times New Roman"/>
          <w:color w:val="000000"/>
        </w:rPr>
      </w:pPr>
      <w:r w:rsidRPr="00222548">
        <w:rPr>
          <w:rFonts w:ascii="Cambria" w:eastAsia="Times New Roman" w:hAnsi="Cambria" w:cs="Times New Roman"/>
          <w:color w:val="000000"/>
        </w:rPr>
        <w:t>Оценката на всяка кандидатура се извършва от членовете на Комисията за номиниране при съобразяване със следните критерии за подбор и методика за оценка:</w:t>
      </w:r>
    </w:p>
    <w:p w14:paraId="05E3DE5C" w14:textId="77777777" w:rsidR="00526A10" w:rsidRPr="00222548" w:rsidRDefault="00526A10" w:rsidP="00222548">
      <w:pPr>
        <w:spacing w:after="0" w:line="240" w:lineRule="auto"/>
        <w:ind w:left="36" w:hanging="10"/>
        <w:rPr>
          <w:rFonts w:ascii="Cambria" w:eastAsia="Times New Roman" w:hAnsi="Cambria" w:cs="Times New Roman"/>
          <w:color w:val="000000"/>
        </w:rPr>
      </w:pPr>
    </w:p>
    <w:p w14:paraId="11D61AF5" w14:textId="7BE4AC28" w:rsidR="00222548" w:rsidRPr="00222548" w:rsidRDefault="00222548" w:rsidP="00222548">
      <w:pPr>
        <w:numPr>
          <w:ilvl w:val="0"/>
          <w:numId w:val="13"/>
        </w:numPr>
        <w:spacing w:after="0" w:line="240" w:lineRule="auto"/>
        <w:contextualSpacing/>
        <w:jc w:val="both"/>
        <w:rPr>
          <w:rFonts w:ascii="Cambria" w:eastAsia="Times New Roman" w:hAnsi="Cambria" w:cs="Times New Roman"/>
          <w:color w:val="000000"/>
        </w:rPr>
      </w:pPr>
      <w:r w:rsidRPr="00222548">
        <w:rPr>
          <w:rFonts w:ascii="Cambria" w:eastAsia="Times New Roman" w:hAnsi="Cambria" w:cs="Times New Roman"/>
          <w:color w:val="000000"/>
        </w:rPr>
        <w:t>оценка на програмата за управление на „Агенция за дипломатически имоти в страната“ ЕООД</w:t>
      </w:r>
      <w:r w:rsidR="006508AE">
        <w:rPr>
          <w:rFonts w:ascii="Cambria" w:eastAsia="Times New Roman" w:hAnsi="Cambria" w:cs="Times New Roman"/>
          <w:color w:val="000000"/>
        </w:rPr>
        <w:t>, гр. София;</w:t>
      </w:r>
    </w:p>
    <w:p w14:paraId="5DD4F0EF" w14:textId="77777777" w:rsidR="00222548" w:rsidRPr="00222548" w:rsidRDefault="00222548" w:rsidP="00222548">
      <w:pPr>
        <w:numPr>
          <w:ilvl w:val="0"/>
          <w:numId w:val="13"/>
        </w:numPr>
        <w:spacing w:after="0" w:line="240" w:lineRule="auto"/>
        <w:contextualSpacing/>
        <w:jc w:val="both"/>
        <w:rPr>
          <w:rFonts w:ascii="Cambria" w:eastAsia="Times New Roman" w:hAnsi="Cambria" w:cs="Times New Roman"/>
          <w:color w:val="000000"/>
        </w:rPr>
      </w:pPr>
      <w:r w:rsidRPr="00222548">
        <w:rPr>
          <w:rFonts w:ascii="Cambria" w:eastAsia="Times New Roman" w:hAnsi="Cambria" w:cs="Times New Roman"/>
          <w:color w:val="000000"/>
        </w:rPr>
        <w:t xml:space="preserve">познаване на дейността на дружеството и нормативната уредба, свързана с нея; </w:t>
      </w:r>
    </w:p>
    <w:p w14:paraId="4D2BE90D" w14:textId="77777777" w:rsidR="00222548" w:rsidRPr="00222548" w:rsidRDefault="00222548" w:rsidP="00222548">
      <w:pPr>
        <w:numPr>
          <w:ilvl w:val="0"/>
          <w:numId w:val="13"/>
        </w:numPr>
        <w:spacing w:after="0" w:line="240" w:lineRule="auto"/>
        <w:contextualSpacing/>
        <w:jc w:val="both"/>
        <w:rPr>
          <w:rFonts w:ascii="Cambria" w:eastAsia="Times New Roman" w:hAnsi="Cambria" w:cs="Times New Roman"/>
          <w:color w:val="000000"/>
        </w:rPr>
      </w:pPr>
      <w:r w:rsidRPr="00222548">
        <w:rPr>
          <w:rFonts w:ascii="Cambria" w:eastAsia="Times New Roman" w:hAnsi="Cambria" w:cs="Times New Roman"/>
          <w:color w:val="000000"/>
        </w:rPr>
        <w:t xml:space="preserve">професионален опит на кандидата; </w:t>
      </w:r>
    </w:p>
    <w:p w14:paraId="2898649A" w14:textId="77777777" w:rsidR="00222548" w:rsidRPr="00222548" w:rsidRDefault="00222548" w:rsidP="00222548">
      <w:pPr>
        <w:numPr>
          <w:ilvl w:val="0"/>
          <w:numId w:val="13"/>
        </w:numPr>
        <w:spacing w:after="0" w:line="240" w:lineRule="auto"/>
        <w:contextualSpacing/>
        <w:jc w:val="both"/>
        <w:rPr>
          <w:rFonts w:ascii="Cambria" w:eastAsia="Times New Roman" w:hAnsi="Cambria" w:cs="Times New Roman"/>
          <w:color w:val="000000"/>
        </w:rPr>
      </w:pPr>
      <w:r w:rsidRPr="00222548">
        <w:rPr>
          <w:rFonts w:ascii="Cambria" w:eastAsia="Times New Roman" w:hAnsi="Cambria" w:cs="Times New Roman"/>
          <w:color w:val="000000"/>
        </w:rPr>
        <w:t xml:space="preserve">образователен ценз; </w:t>
      </w:r>
    </w:p>
    <w:p w14:paraId="7958295B" w14:textId="77777777" w:rsidR="00222548" w:rsidRDefault="00222548" w:rsidP="00222548">
      <w:pPr>
        <w:numPr>
          <w:ilvl w:val="0"/>
          <w:numId w:val="13"/>
        </w:numPr>
        <w:spacing w:after="0" w:line="240" w:lineRule="auto"/>
        <w:contextualSpacing/>
        <w:jc w:val="both"/>
        <w:rPr>
          <w:rFonts w:ascii="Cambria" w:eastAsia="Times New Roman" w:hAnsi="Cambria" w:cs="Times New Roman"/>
          <w:color w:val="000000"/>
        </w:rPr>
      </w:pPr>
      <w:r w:rsidRPr="00222548">
        <w:rPr>
          <w:rFonts w:ascii="Cambria" w:eastAsia="Times New Roman" w:hAnsi="Cambria" w:cs="Times New Roman"/>
          <w:color w:val="000000"/>
        </w:rPr>
        <w:t xml:space="preserve">комуникационни и аналитични умения на кандидата.  </w:t>
      </w:r>
    </w:p>
    <w:p w14:paraId="463777DA" w14:textId="77777777" w:rsidR="00526A10" w:rsidRPr="00222548" w:rsidRDefault="00526A10" w:rsidP="00526A10">
      <w:pPr>
        <w:spacing w:after="0" w:line="240" w:lineRule="auto"/>
        <w:ind w:left="756"/>
        <w:contextualSpacing/>
        <w:jc w:val="both"/>
        <w:rPr>
          <w:rFonts w:ascii="Cambria" w:eastAsia="Times New Roman" w:hAnsi="Cambria" w:cs="Times New Roman"/>
          <w:color w:val="000000"/>
        </w:rPr>
      </w:pPr>
    </w:p>
    <w:p w14:paraId="58FDC055" w14:textId="77777777" w:rsidR="00222548" w:rsidRDefault="00222548" w:rsidP="00222548">
      <w:pPr>
        <w:spacing w:after="0" w:line="240" w:lineRule="auto"/>
        <w:ind w:left="36" w:hanging="10"/>
        <w:rPr>
          <w:rFonts w:ascii="Cambria" w:eastAsia="Times New Roman" w:hAnsi="Cambria" w:cs="Times New Roman"/>
          <w:color w:val="000000"/>
        </w:rPr>
      </w:pPr>
      <w:r w:rsidRPr="00222548">
        <w:rPr>
          <w:rFonts w:ascii="Cambria" w:eastAsia="Times New Roman" w:hAnsi="Cambria" w:cs="Times New Roman"/>
          <w:b/>
          <w:color w:val="000000"/>
        </w:rPr>
        <w:t xml:space="preserve">Методика за оценяване на </w:t>
      </w:r>
      <w:r w:rsidRPr="00222548">
        <w:rPr>
          <w:rFonts w:ascii="Cambria" w:eastAsia="Times New Roman" w:hAnsi="Cambria" w:cs="Times New Roman"/>
          <w:b/>
          <w:color w:val="000000"/>
          <w:lang w:val="en-US"/>
        </w:rPr>
        <w:t>програма</w:t>
      </w:r>
      <w:r w:rsidRPr="00222548">
        <w:rPr>
          <w:rFonts w:ascii="Cambria" w:eastAsia="Times New Roman" w:hAnsi="Cambria" w:cs="Times New Roman"/>
          <w:b/>
          <w:color w:val="000000"/>
        </w:rPr>
        <w:t>та</w:t>
      </w:r>
      <w:r w:rsidRPr="00222548">
        <w:rPr>
          <w:rFonts w:ascii="Cambria" w:eastAsia="Times New Roman" w:hAnsi="Cambria" w:cs="Times New Roman"/>
          <w:b/>
          <w:color w:val="000000"/>
          <w:lang w:val="en-US"/>
        </w:rPr>
        <w:t xml:space="preserve"> за управление</w:t>
      </w:r>
      <w:r w:rsidRPr="00222548">
        <w:rPr>
          <w:rFonts w:ascii="Cambria" w:eastAsia="Times New Roman" w:hAnsi="Cambria" w:cs="Times New Roman"/>
          <w:color w:val="000000"/>
        </w:rPr>
        <w:t xml:space="preserve">: </w:t>
      </w:r>
    </w:p>
    <w:p w14:paraId="19C86A6D" w14:textId="77777777" w:rsidR="00526A10" w:rsidRPr="00222548" w:rsidRDefault="00526A10" w:rsidP="00222548">
      <w:pPr>
        <w:spacing w:after="0" w:line="240" w:lineRule="auto"/>
        <w:ind w:left="36" w:hanging="10"/>
        <w:rPr>
          <w:rFonts w:ascii="Cambria" w:eastAsia="Times New Roman" w:hAnsi="Cambria" w:cs="Times New Roman"/>
          <w:color w:val="000000"/>
        </w:rPr>
      </w:pPr>
    </w:p>
    <w:p w14:paraId="38A7A081" w14:textId="0573B9E7" w:rsidR="00222548" w:rsidRPr="00222548" w:rsidRDefault="00222548" w:rsidP="00222548">
      <w:pPr>
        <w:numPr>
          <w:ilvl w:val="0"/>
          <w:numId w:val="14"/>
        </w:numPr>
        <w:spacing w:after="0" w:line="240" w:lineRule="auto"/>
        <w:contextualSpacing/>
        <w:jc w:val="both"/>
        <w:rPr>
          <w:rFonts w:ascii="Cambria" w:eastAsia="Times New Roman" w:hAnsi="Cambria" w:cs="Times New Roman"/>
          <w:color w:val="000000"/>
        </w:rPr>
      </w:pPr>
      <w:r w:rsidRPr="00222548">
        <w:rPr>
          <w:rFonts w:ascii="Cambria" w:eastAsia="Times New Roman" w:hAnsi="Cambria" w:cs="Times New Roman"/>
          <w:color w:val="000000"/>
        </w:rPr>
        <w:t>Представените от кандидатите програми за управление на публичното предприятие, следва да са разработени максимално ясно и конкретно, да са обвързани с мисията, визията, целите и предмета на дейност на „Агенция дипломатически имоти в страната” ЕООД</w:t>
      </w:r>
      <w:r w:rsidR="00C025AC">
        <w:rPr>
          <w:rFonts w:ascii="Cambria" w:eastAsia="Times New Roman" w:hAnsi="Cambria" w:cs="Times New Roman"/>
          <w:color w:val="000000"/>
        </w:rPr>
        <w:t>, гр. София</w:t>
      </w:r>
      <w:r w:rsidRPr="00222548">
        <w:rPr>
          <w:rFonts w:ascii="Cambria" w:eastAsia="Times New Roman" w:hAnsi="Cambria" w:cs="Times New Roman"/>
          <w:color w:val="000000"/>
        </w:rPr>
        <w:t xml:space="preserve">.  Направените предложения за развитие, трябва да са в съответствие със спецификата и характерните особености на дейността на публичното предприятие, да вземат предвид спецификата на дейността на дружеството, както и да са в съответствие с приложимата нормативна уредба. Програмата за управление следва да бъде разработена с дългосрочна визия и 5 годишен хоризонт на управление на дружеството (в обем до 10 страници), да съдържа конкретни дългосрочни и средносрочни цели, както и целеви показатели за изпълнение, които да отчитат, както текущото финансово състояние на дружеството, така и ефекта от предложените мерки за постигане на поставените цели за бъдещо развитие от страна на кандидата. </w:t>
      </w:r>
    </w:p>
    <w:p w14:paraId="11C54497" w14:textId="77777777" w:rsidR="00222548" w:rsidRPr="00222548" w:rsidRDefault="00222548" w:rsidP="00222548">
      <w:pPr>
        <w:numPr>
          <w:ilvl w:val="0"/>
          <w:numId w:val="14"/>
        </w:numPr>
        <w:spacing w:after="0" w:line="240" w:lineRule="auto"/>
        <w:contextualSpacing/>
        <w:jc w:val="both"/>
        <w:rPr>
          <w:rFonts w:ascii="Cambria" w:eastAsia="Times New Roman" w:hAnsi="Cambria" w:cs="Times New Roman"/>
          <w:color w:val="000000"/>
        </w:rPr>
      </w:pPr>
      <w:r w:rsidRPr="00222548">
        <w:rPr>
          <w:rFonts w:ascii="Cambria" w:eastAsia="Times New Roman" w:hAnsi="Cambria" w:cs="Times New Roman"/>
          <w:color w:val="000000"/>
        </w:rPr>
        <w:t xml:space="preserve">Програмата за управление на публичното предприятие на всеки от кандидатите се оценява по следните показатели; </w:t>
      </w:r>
    </w:p>
    <w:p w14:paraId="57E51285" w14:textId="77777777" w:rsidR="00222548" w:rsidRPr="00222548" w:rsidRDefault="00222548" w:rsidP="00222548">
      <w:pPr>
        <w:numPr>
          <w:ilvl w:val="1"/>
          <w:numId w:val="12"/>
        </w:numPr>
        <w:spacing w:after="0" w:line="240" w:lineRule="auto"/>
        <w:contextualSpacing/>
        <w:jc w:val="both"/>
        <w:rPr>
          <w:rFonts w:ascii="Cambria" w:eastAsia="Times New Roman" w:hAnsi="Cambria" w:cs="Times New Roman"/>
          <w:color w:val="000000"/>
        </w:rPr>
      </w:pPr>
      <w:r w:rsidRPr="00222548">
        <w:rPr>
          <w:rFonts w:ascii="Cambria" w:eastAsia="Times New Roman" w:hAnsi="Cambria" w:cs="Times New Roman"/>
          <w:color w:val="000000"/>
        </w:rPr>
        <w:t>Представена дългосрочна визия за развитие на дружеството</w:t>
      </w:r>
      <w:r w:rsidRPr="00222548">
        <w:rPr>
          <w:rFonts w:ascii="Cambria" w:eastAsia="Times New Roman" w:hAnsi="Cambria" w:cs="Times New Roman"/>
          <w:color w:val="000000"/>
          <w:lang w:val="en-US"/>
        </w:rPr>
        <w:t xml:space="preserve"> - </w:t>
      </w:r>
      <w:r w:rsidRPr="00222548">
        <w:rPr>
          <w:rFonts w:ascii="Cambria" w:eastAsia="Times New Roman" w:hAnsi="Cambria" w:cs="Times New Roman"/>
          <w:color w:val="000000"/>
        </w:rPr>
        <w:t xml:space="preserve">оценява се доколко бизнес стратегията е конкретна, логични ли са отделните стъпки, има ли времева рамка, направен ли е анализ на силните и слабите страни на дружеството, както и на възможностите и опасностите; </w:t>
      </w:r>
    </w:p>
    <w:p w14:paraId="0A0464F7" w14:textId="77777777" w:rsidR="00222548" w:rsidRPr="00222548" w:rsidRDefault="00222548" w:rsidP="00222548">
      <w:pPr>
        <w:numPr>
          <w:ilvl w:val="1"/>
          <w:numId w:val="12"/>
        </w:numPr>
        <w:spacing w:after="0" w:line="240" w:lineRule="auto"/>
        <w:jc w:val="both"/>
        <w:rPr>
          <w:rFonts w:ascii="Cambria" w:eastAsia="Times New Roman" w:hAnsi="Cambria" w:cs="Times New Roman"/>
          <w:color w:val="000000"/>
        </w:rPr>
      </w:pPr>
      <w:r w:rsidRPr="00222548">
        <w:rPr>
          <w:rFonts w:ascii="Cambria" w:eastAsia="Times New Roman" w:hAnsi="Cambria" w:cs="Times New Roman"/>
          <w:color w:val="000000"/>
        </w:rPr>
        <w:t xml:space="preserve"> Способност да анализира пазарното позициониране на публичното предприятие - доколко ясно е описана спецификата на пазара, както и отделните му сегменти, описание на общия обем на пазара и делът на дружеството в него, очаквания за развитие на пазара; </w:t>
      </w:r>
    </w:p>
    <w:p w14:paraId="65A219BE" w14:textId="77777777" w:rsidR="00222548" w:rsidRPr="00222548" w:rsidRDefault="00222548" w:rsidP="00222548">
      <w:pPr>
        <w:numPr>
          <w:ilvl w:val="1"/>
          <w:numId w:val="12"/>
        </w:numPr>
        <w:spacing w:after="0" w:line="240" w:lineRule="auto"/>
        <w:contextualSpacing/>
        <w:jc w:val="both"/>
        <w:rPr>
          <w:rFonts w:ascii="Cambria" w:eastAsia="Times New Roman" w:hAnsi="Cambria" w:cs="Times New Roman"/>
          <w:color w:val="000000"/>
        </w:rPr>
      </w:pPr>
      <w:r w:rsidRPr="00222548">
        <w:rPr>
          <w:rFonts w:ascii="Cambria" w:eastAsia="Times New Roman" w:hAnsi="Cambria" w:cs="Times New Roman"/>
          <w:color w:val="000000"/>
        </w:rPr>
        <w:t>Способност да дефинира силните и слабите страни, възможностите и заплахите пред публичното предприятие;</w:t>
      </w:r>
    </w:p>
    <w:p w14:paraId="16C268D7" w14:textId="77777777" w:rsidR="00222548" w:rsidRPr="00222548" w:rsidRDefault="00222548" w:rsidP="00222548">
      <w:pPr>
        <w:numPr>
          <w:ilvl w:val="1"/>
          <w:numId w:val="12"/>
        </w:numPr>
        <w:spacing w:after="0" w:line="240" w:lineRule="auto"/>
        <w:contextualSpacing/>
        <w:jc w:val="both"/>
        <w:rPr>
          <w:rFonts w:ascii="Cambria" w:eastAsia="Times New Roman" w:hAnsi="Cambria" w:cs="Times New Roman"/>
          <w:color w:val="000000"/>
        </w:rPr>
      </w:pPr>
      <w:r w:rsidRPr="00222548">
        <w:rPr>
          <w:rFonts w:ascii="Cambria" w:eastAsia="Times New Roman" w:hAnsi="Cambria" w:cs="Times New Roman"/>
          <w:color w:val="000000"/>
        </w:rPr>
        <w:t xml:space="preserve"> Способност да структурира средносрочните финансови и нефинансови цели пред публичното предприятие – оценява се реалистичността и обосноваността на предложените финансови и нефинансови цели пред публичното предприятие;</w:t>
      </w:r>
    </w:p>
    <w:p w14:paraId="3B3CB947" w14:textId="77777777" w:rsidR="00222548" w:rsidRPr="00222548" w:rsidRDefault="00222548" w:rsidP="00222548">
      <w:pPr>
        <w:numPr>
          <w:ilvl w:val="1"/>
          <w:numId w:val="12"/>
        </w:numPr>
        <w:spacing w:after="0" w:line="240" w:lineRule="auto"/>
        <w:contextualSpacing/>
        <w:jc w:val="both"/>
        <w:rPr>
          <w:rFonts w:ascii="Cambria" w:eastAsia="Times New Roman" w:hAnsi="Cambria" w:cs="Times New Roman"/>
          <w:color w:val="000000"/>
        </w:rPr>
      </w:pPr>
      <w:r w:rsidRPr="00222548">
        <w:rPr>
          <w:rFonts w:ascii="Cambria" w:eastAsia="Times New Roman" w:hAnsi="Cambria" w:cs="Times New Roman"/>
          <w:color w:val="000000"/>
        </w:rPr>
        <w:lastRenderedPageBreak/>
        <w:t>Способност да прогнозира очакваните резултати от дейността на дружеството -</w:t>
      </w:r>
      <w:r w:rsidRPr="00222548">
        <w:rPr>
          <w:rFonts w:ascii="Cambria" w:eastAsia="Times New Roman" w:hAnsi="Cambria" w:cs="Times New Roman"/>
          <w:color w:val="000000"/>
          <w:highlight w:val="yellow"/>
        </w:rPr>
        <w:t xml:space="preserve"> </w:t>
      </w:r>
      <w:r w:rsidRPr="00222548">
        <w:rPr>
          <w:rFonts w:ascii="Cambria" w:eastAsia="Times New Roman" w:hAnsi="Cambria" w:cs="Times New Roman"/>
          <w:color w:val="000000"/>
        </w:rPr>
        <w:t xml:space="preserve">оценява се наличието на измерими показатели за икономическо развитие и ефективност; </w:t>
      </w:r>
    </w:p>
    <w:p w14:paraId="239CA2F9" w14:textId="77777777" w:rsidR="00222548" w:rsidRPr="00222548" w:rsidRDefault="00222548" w:rsidP="00222548">
      <w:pPr>
        <w:numPr>
          <w:ilvl w:val="1"/>
          <w:numId w:val="12"/>
        </w:numPr>
        <w:spacing w:after="0" w:line="240" w:lineRule="auto"/>
        <w:jc w:val="both"/>
        <w:rPr>
          <w:rFonts w:ascii="Cambria" w:eastAsia="Times New Roman" w:hAnsi="Cambria" w:cs="Times New Roman"/>
          <w:color w:val="000000"/>
        </w:rPr>
      </w:pPr>
      <w:r w:rsidRPr="00222548">
        <w:rPr>
          <w:rFonts w:ascii="Cambria" w:eastAsia="Times New Roman" w:hAnsi="Cambria" w:cs="Times New Roman"/>
          <w:color w:val="000000"/>
        </w:rPr>
        <w:t xml:space="preserve">Способност към аналитично мислене; </w:t>
      </w:r>
    </w:p>
    <w:p w14:paraId="4B24FD8D" w14:textId="77777777" w:rsidR="00222548" w:rsidRPr="00222548" w:rsidRDefault="00222548" w:rsidP="00222548">
      <w:pPr>
        <w:numPr>
          <w:ilvl w:val="1"/>
          <w:numId w:val="12"/>
        </w:numPr>
        <w:spacing w:after="0" w:line="240" w:lineRule="auto"/>
        <w:jc w:val="both"/>
        <w:rPr>
          <w:rFonts w:ascii="Cambria" w:eastAsia="Times New Roman" w:hAnsi="Cambria" w:cs="Times New Roman"/>
          <w:color w:val="000000"/>
        </w:rPr>
      </w:pPr>
      <w:r w:rsidRPr="00222548">
        <w:rPr>
          <w:rFonts w:ascii="Cambria" w:eastAsia="Times New Roman" w:hAnsi="Cambria" w:cs="Times New Roman"/>
          <w:color w:val="000000"/>
        </w:rPr>
        <w:t xml:space="preserve">Степен на практическа приложимост на програмата за управление по отношение на: </w:t>
      </w:r>
    </w:p>
    <w:p w14:paraId="651FF4EB" w14:textId="77777777" w:rsidR="00222548" w:rsidRPr="00222548" w:rsidRDefault="00222548" w:rsidP="00222548">
      <w:pPr>
        <w:numPr>
          <w:ilvl w:val="2"/>
          <w:numId w:val="12"/>
        </w:numPr>
        <w:spacing w:after="0" w:line="240" w:lineRule="auto"/>
        <w:contextualSpacing/>
        <w:jc w:val="both"/>
        <w:rPr>
          <w:rFonts w:ascii="Cambria" w:eastAsia="Times New Roman" w:hAnsi="Cambria" w:cs="Times New Roman"/>
          <w:color w:val="000000"/>
        </w:rPr>
      </w:pPr>
      <w:r w:rsidRPr="00222548">
        <w:rPr>
          <w:rFonts w:ascii="Cambria" w:eastAsia="Times New Roman" w:hAnsi="Cambria" w:cs="Times New Roman"/>
          <w:color w:val="000000"/>
        </w:rPr>
        <w:t xml:space="preserve">Търговската политика; </w:t>
      </w:r>
    </w:p>
    <w:p w14:paraId="1603CE64" w14:textId="77777777" w:rsidR="00222548" w:rsidRPr="00222548" w:rsidRDefault="00222548" w:rsidP="00222548">
      <w:pPr>
        <w:numPr>
          <w:ilvl w:val="2"/>
          <w:numId w:val="12"/>
        </w:numPr>
        <w:spacing w:after="0" w:line="240" w:lineRule="auto"/>
        <w:jc w:val="both"/>
        <w:rPr>
          <w:rFonts w:ascii="Cambria" w:eastAsia="Times New Roman" w:hAnsi="Cambria" w:cs="Times New Roman"/>
          <w:color w:val="000000"/>
        </w:rPr>
      </w:pPr>
      <w:r w:rsidRPr="00222548">
        <w:rPr>
          <w:rFonts w:ascii="Cambria" w:eastAsia="Times New Roman" w:hAnsi="Cambria" w:cs="Times New Roman"/>
          <w:color w:val="000000"/>
        </w:rPr>
        <w:t xml:space="preserve">Развитието и устойчивостта на персонала; </w:t>
      </w:r>
    </w:p>
    <w:p w14:paraId="2B117ED6" w14:textId="77777777" w:rsidR="00222548" w:rsidRPr="00222548" w:rsidRDefault="00222548" w:rsidP="00222548">
      <w:pPr>
        <w:numPr>
          <w:ilvl w:val="2"/>
          <w:numId w:val="12"/>
        </w:numPr>
        <w:spacing w:after="0" w:line="240" w:lineRule="auto"/>
        <w:jc w:val="both"/>
        <w:rPr>
          <w:rFonts w:ascii="Cambria" w:eastAsia="Times New Roman" w:hAnsi="Cambria" w:cs="Times New Roman"/>
          <w:color w:val="000000"/>
        </w:rPr>
      </w:pPr>
      <w:r w:rsidRPr="00222548">
        <w:rPr>
          <w:rFonts w:ascii="Cambria" w:eastAsia="Times New Roman" w:hAnsi="Cambria" w:cs="Times New Roman"/>
          <w:color w:val="000000"/>
        </w:rPr>
        <w:t xml:space="preserve">Финансовата устойчивост и управление на паричните потоци; </w:t>
      </w:r>
    </w:p>
    <w:p w14:paraId="593BAD89" w14:textId="77777777" w:rsidR="00222548" w:rsidRPr="00222548" w:rsidRDefault="00222548" w:rsidP="00222548">
      <w:pPr>
        <w:numPr>
          <w:ilvl w:val="2"/>
          <w:numId w:val="12"/>
        </w:numPr>
        <w:spacing w:after="0" w:line="240" w:lineRule="auto"/>
        <w:jc w:val="both"/>
        <w:rPr>
          <w:rFonts w:ascii="Cambria" w:eastAsia="Times New Roman" w:hAnsi="Cambria" w:cs="Times New Roman"/>
          <w:color w:val="000000"/>
        </w:rPr>
      </w:pPr>
      <w:r w:rsidRPr="00222548">
        <w:rPr>
          <w:rFonts w:ascii="Cambria" w:eastAsia="Times New Roman" w:hAnsi="Cambria" w:cs="Times New Roman"/>
          <w:color w:val="000000"/>
        </w:rPr>
        <w:t>Технологичното и ресурсно обезпечаване на дейностите;</w:t>
      </w:r>
    </w:p>
    <w:p w14:paraId="617D39C8" w14:textId="77777777" w:rsidR="00222548" w:rsidRPr="00222548" w:rsidRDefault="00222548" w:rsidP="00222548">
      <w:pPr>
        <w:numPr>
          <w:ilvl w:val="1"/>
          <w:numId w:val="12"/>
        </w:numPr>
        <w:spacing w:after="0" w:line="240" w:lineRule="auto"/>
        <w:jc w:val="both"/>
        <w:rPr>
          <w:rFonts w:ascii="Cambria" w:eastAsia="Times New Roman" w:hAnsi="Cambria" w:cs="Times New Roman"/>
          <w:color w:val="000000"/>
        </w:rPr>
      </w:pPr>
      <w:r w:rsidRPr="00222548">
        <w:rPr>
          <w:rFonts w:ascii="Cambria" w:eastAsia="Times New Roman" w:hAnsi="Cambria" w:cs="Times New Roman"/>
          <w:color w:val="000000"/>
        </w:rPr>
        <w:t xml:space="preserve">Съответствие на проекта на програмата за управление със спецификата с характерните особености на дейността на публичното предприятие.  </w:t>
      </w:r>
    </w:p>
    <w:p w14:paraId="1C1EA5C5" w14:textId="77777777" w:rsidR="00222548" w:rsidRPr="00222548" w:rsidRDefault="00222548" w:rsidP="00222548">
      <w:pPr>
        <w:numPr>
          <w:ilvl w:val="1"/>
          <w:numId w:val="12"/>
        </w:numPr>
        <w:spacing w:after="0" w:line="240" w:lineRule="auto"/>
        <w:jc w:val="both"/>
        <w:rPr>
          <w:rFonts w:ascii="Cambria" w:eastAsia="Times New Roman" w:hAnsi="Cambria" w:cs="Times New Roman"/>
          <w:color w:val="000000"/>
        </w:rPr>
      </w:pPr>
      <w:r w:rsidRPr="00222548">
        <w:rPr>
          <w:rFonts w:ascii="Cambria" w:eastAsia="Times New Roman" w:hAnsi="Cambria" w:cs="Times New Roman"/>
          <w:color w:val="000000"/>
        </w:rPr>
        <w:t xml:space="preserve">Съответствие на разработената програма за управление с обективното текущо финансовоикономическо състояние на дружеството. </w:t>
      </w:r>
    </w:p>
    <w:p w14:paraId="5ECA308F" w14:textId="77777777" w:rsidR="00222548" w:rsidRPr="00222548" w:rsidRDefault="00222548" w:rsidP="00222548">
      <w:pPr>
        <w:numPr>
          <w:ilvl w:val="0"/>
          <w:numId w:val="12"/>
        </w:numPr>
        <w:spacing w:after="0" w:line="240" w:lineRule="auto"/>
        <w:jc w:val="both"/>
        <w:rPr>
          <w:rFonts w:ascii="Cambria" w:eastAsia="Times New Roman" w:hAnsi="Cambria" w:cs="Times New Roman"/>
          <w:color w:val="000000"/>
        </w:rPr>
      </w:pPr>
      <w:r w:rsidRPr="00222548">
        <w:rPr>
          <w:rFonts w:ascii="Cambria" w:eastAsia="Times New Roman" w:hAnsi="Cambria" w:cs="Times New Roman"/>
          <w:color w:val="000000"/>
        </w:rPr>
        <w:t xml:space="preserve">Оценката на показателите се извършва по шестобалната скала, при точност на оценката 0,25, при следните критерии: </w:t>
      </w:r>
    </w:p>
    <w:p w14:paraId="0DB5CE6C" w14:textId="77777777" w:rsidR="00222548" w:rsidRPr="00222548" w:rsidRDefault="00222548" w:rsidP="00222548">
      <w:pPr>
        <w:numPr>
          <w:ilvl w:val="3"/>
          <w:numId w:val="10"/>
        </w:numPr>
        <w:spacing w:after="0" w:line="240" w:lineRule="auto"/>
        <w:jc w:val="both"/>
        <w:rPr>
          <w:rFonts w:ascii="Cambria" w:eastAsia="Times New Roman" w:hAnsi="Cambria" w:cs="Times New Roman"/>
          <w:color w:val="000000"/>
        </w:rPr>
      </w:pPr>
      <w:r w:rsidRPr="00222548">
        <w:rPr>
          <w:rFonts w:ascii="Cambria" w:eastAsia="Times New Roman" w:hAnsi="Cambria" w:cs="Times New Roman"/>
          <w:color w:val="000000"/>
        </w:rPr>
        <w:t xml:space="preserve">5,50 - 6,00 - отлично покриване на показателите; </w:t>
      </w:r>
    </w:p>
    <w:p w14:paraId="12BCAB00" w14:textId="77777777" w:rsidR="00222548" w:rsidRPr="00222548" w:rsidRDefault="00222548" w:rsidP="00222548">
      <w:pPr>
        <w:numPr>
          <w:ilvl w:val="3"/>
          <w:numId w:val="10"/>
        </w:numPr>
        <w:spacing w:after="0" w:line="240" w:lineRule="auto"/>
        <w:jc w:val="both"/>
        <w:rPr>
          <w:rFonts w:ascii="Cambria" w:eastAsia="Times New Roman" w:hAnsi="Cambria" w:cs="Times New Roman"/>
          <w:color w:val="000000"/>
        </w:rPr>
      </w:pPr>
      <w:r w:rsidRPr="00222548">
        <w:rPr>
          <w:rFonts w:ascii="Cambria" w:eastAsia="Times New Roman" w:hAnsi="Cambria" w:cs="Times New Roman"/>
          <w:color w:val="000000"/>
        </w:rPr>
        <w:t xml:space="preserve">4,75 - 5,25 - много добро покриване на показателите (в различна степен);  </w:t>
      </w:r>
    </w:p>
    <w:p w14:paraId="37932E28" w14:textId="77777777" w:rsidR="00AA29E1" w:rsidRDefault="00222548" w:rsidP="00222548">
      <w:pPr>
        <w:numPr>
          <w:ilvl w:val="3"/>
          <w:numId w:val="10"/>
        </w:numPr>
        <w:spacing w:after="0" w:line="240" w:lineRule="auto"/>
        <w:jc w:val="both"/>
        <w:rPr>
          <w:rFonts w:ascii="Cambria" w:eastAsia="Times New Roman" w:hAnsi="Cambria" w:cs="Times New Roman"/>
          <w:color w:val="000000"/>
        </w:rPr>
      </w:pPr>
      <w:r w:rsidRPr="00222548">
        <w:rPr>
          <w:rFonts w:ascii="Cambria" w:eastAsia="Times New Roman" w:hAnsi="Cambria" w:cs="Times New Roman"/>
          <w:color w:val="000000"/>
        </w:rPr>
        <w:t xml:space="preserve">4,00 - 4,50 - добро покриване на показателите (в различна степен) </w:t>
      </w:r>
      <w:r w:rsidR="00AA29E1">
        <w:rPr>
          <w:rFonts w:ascii="Cambria" w:eastAsia="Times New Roman" w:hAnsi="Cambria" w:cs="Times New Roman"/>
          <w:color w:val="000000"/>
        </w:rPr>
        <w:t>;</w:t>
      </w:r>
    </w:p>
    <w:p w14:paraId="6AF8E774" w14:textId="245E829C" w:rsidR="00222548" w:rsidRPr="00222548" w:rsidRDefault="00222548" w:rsidP="00222548">
      <w:pPr>
        <w:numPr>
          <w:ilvl w:val="3"/>
          <w:numId w:val="10"/>
        </w:numPr>
        <w:spacing w:after="0" w:line="240" w:lineRule="auto"/>
        <w:jc w:val="both"/>
        <w:rPr>
          <w:rFonts w:ascii="Cambria" w:eastAsia="Times New Roman" w:hAnsi="Cambria" w:cs="Times New Roman"/>
          <w:color w:val="000000"/>
        </w:rPr>
      </w:pPr>
      <w:r w:rsidRPr="00222548">
        <w:rPr>
          <w:rFonts w:ascii="Cambria" w:eastAsia="Times New Roman" w:hAnsi="Cambria" w:cs="Times New Roman"/>
          <w:color w:val="000000"/>
        </w:rPr>
        <w:t xml:space="preserve">под 4,00 - незадоволително покриване на показателите. </w:t>
      </w:r>
    </w:p>
    <w:p w14:paraId="69D43FC7" w14:textId="77777777" w:rsidR="00222548" w:rsidRPr="00222548" w:rsidRDefault="00222548" w:rsidP="00222548">
      <w:pPr>
        <w:numPr>
          <w:ilvl w:val="0"/>
          <w:numId w:val="12"/>
        </w:numPr>
        <w:spacing w:after="0" w:line="240" w:lineRule="auto"/>
        <w:jc w:val="both"/>
        <w:rPr>
          <w:rFonts w:ascii="Cambria" w:eastAsia="Times New Roman" w:hAnsi="Cambria" w:cs="Times New Roman"/>
          <w:color w:val="000000"/>
        </w:rPr>
      </w:pPr>
      <w:r w:rsidRPr="00222548">
        <w:rPr>
          <w:rFonts w:ascii="Cambria" w:eastAsia="Times New Roman" w:hAnsi="Cambria" w:cs="Times New Roman"/>
          <w:color w:val="000000"/>
        </w:rPr>
        <w:t xml:space="preserve">Резултатът от оценката на  конкретния кандидат от всеки член на Комисията се получава като средноаритметична величина от оценките по предходната точка. </w:t>
      </w:r>
    </w:p>
    <w:p w14:paraId="0E9FB234" w14:textId="77777777" w:rsidR="00222548" w:rsidRPr="00222548" w:rsidRDefault="00222548" w:rsidP="00222548">
      <w:pPr>
        <w:numPr>
          <w:ilvl w:val="0"/>
          <w:numId w:val="12"/>
        </w:numPr>
        <w:spacing w:after="0" w:line="240" w:lineRule="auto"/>
        <w:jc w:val="both"/>
        <w:rPr>
          <w:rFonts w:ascii="Cambria" w:eastAsia="Times New Roman" w:hAnsi="Cambria" w:cs="Times New Roman"/>
          <w:color w:val="000000"/>
        </w:rPr>
      </w:pPr>
      <w:r w:rsidRPr="00222548">
        <w:rPr>
          <w:rFonts w:ascii="Cambria" w:eastAsia="Times New Roman" w:hAnsi="Cambria" w:cs="Times New Roman"/>
          <w:color w:val="000000"/>
        </w:rPr>
        <w:t xml:space="preserve">Крайната оценка на програмата за управление за развитие на дружеството, изготвена от кандидата, е средноаритметична от оценките на всички членове на Комисията. </w:t>
      </w:r>
    </w:p>
    <w:p w14:paraId="1F842080" w14:textId="77777777" w:rsidR="00222548" w:rsidRDefault="00222548" w:rsidP="00222548">
      <w:pPr>
        <w:numPr>
          <w:ilvl w:val="0"/>
          <w:numId w:val="12"/>
        </w:numPr>
        <w:spacing w:after="0" w:line="240" w:lineRule="auto"/>
        <w:jc w:val="both"/>
        <w:rPr>
          <w:rFonts w:ascii="Cambria" w:eastAsia="Times New Roman" w:hAnsi="Cambria" w:cs="Times New Roman"/>
          <w:color w:val="000000"/>
        </w:rPr>
      </w:pPr>
      <w:r w:rsidRPr="00222548">
        <w:rPr>
          <w:rFonts w:ascii="Cambria" w:eastAsia="Times New Roman" w:hAnsi="Cambria" w:cs="Times New Roman"/>
          <w:color w:val="000000"/>
        </w:rPr>
        <w:t xml:space="preserve">До устната част на конкурса се допускат кандидатите, получили средноаритметична оценка на програмата за управление не по-ниска от добър 4.00. </w:t>
      </w:r>
    </w:p>
    <w:p w14:paraId="2ADF9D67" w14:textId="77777777" w:rsidR="00526A10" w:rsidRPr="00222548" w:rsidRDefault="00526A10" w:rsidP="00526A10">
      <w:pPr>
        <w:spacing w:after="0" w:line="240" w:lineRule="auto"/>
        <w:ind w:left="360"/>
        <w:jc w:val="both"/>
        <w:rPr>
          <w:rFonts w:ascii="Cambria" w:eastAsia="Times New Roman" w:hAnsi="Cambria" w:cs="Times New Roman"/>
          <w:color w:val="000000"/>
        </w:rPr>
      </w:pPr>
    </w:p>
    <w:p w14:paraId="5FA63628" w14:textId="77777777" w:rsidR="00222548" w:rsidRDefault="00222548" w:rsidP="00222548">
      <w:pPr>
        <w:spacing w:after="0" w:line="240" w:lineRule="auto"/>
        <w:ind w:left="36" w:hanging="10"/>
        <w:rPr>
          <w:rFonts w:ascii="Cambria" w:eastAsia="Times New Roman" w:hAnsi="Cambria" w:cs="Times New Roman"/>
          <w:color w:val="000000"/>
        </w:rPr>
      </w:pPr>
      <w:r w:rsidRPr="00222548">
        <w:rPr>
          <w:rFonts w:ascii="Cambria" w:eastAsia="Times New Roman" w:hAnsi="Cambria" w:cs="Times New Roman"/>
          <w:b/>
          <w:color w:val="000000"/>
        </w:rPr>
        <w:t>Методика за оценяване на резултатите от проведените интервюта</w:t>
      </w:r>
      <w:r w:rsidRPr="00222548">
        <w:rPr>
          <w:rFonts w:ascii="Cambria" w:eastAsia="Times New Roman" w:hAnsi="Cambria" w:cs="Times New Roman"/>
          <w:color w:val="000000"/>
        </w:rPr>
        <w:t xml:space="preserve">: </w:t>
      </w:r>
    </w:p>
    <w:p w14:paraId="06789026" w14:textId="77777777" w:rsidR="00526A10" w:rsidRPr="00222548" w:rsidRDefault="00526A10" w:rsidP="00222548">
      <w:pPr>
        <w:spacing w:after="0" w:line="240" w:lineRule="auto"/>
        <w:ind w:left="36" w:hanging="10"/>
        <w:rPr>
          <w:rFonts w:ascii="Cambria" w:eastAsia="Times New Roman" w:hAnsi="Cambria" w:cs="Times New Roman"/>
          <w:color w:val="000000"/>
        </w:rPr>
      </w:pPr>
    </w:p>
    <w:p w14:paraId="5A3EBFB2" w14:textId="77777777" w:rsidR="00222548" w:rsidRPr="00222548" w:rsidRDefault="00222548" w:rsidP="00222548">
      <w:pPr>
        <w:numPr>
          <w:ilvl w:val="0"/>
          <w:numId w:val="11"/>
        </w:numPr>
        <w:spacing w:after="0" w:line="240" w:lineRule="auto"/>
        <w:jc w:val="both"/>
        <w:rPr>
          <w:rFonts w:ascii="Cambria" w:eastAsia="Times New Roman" w:hAnsi="Cambria" w:cs="Times New Roman"/>
          <w:color w:val="000000"/>
        </w:rPr>
      </w:pPr>
      <w:r w:rsidRPr="00222548">
        <w:rPr>
          <w:rFonts w:ascii="Cambria" w:eastAsia="Times New Roman" w:hAnsi="Cambria" w:cs="Times New Roman"/>
          <w:color w:val="000000"/>
        </w:rPr>
        <w:t xml:space="preserve">С допуснатите до участие Кандидати по реда на т. </w:t>
      </w:r>
      <w:r w:rsidRPr="00222548">
        <w:rPr>
          <w:rFonts w:ascii="Cambria" w:eastAsia="Times New Roman" w:hAnsi="Cambria" w:cs="Times New Roman"/>
          <w:color w:val="000000"/>
          <w:lang w:val="en-US"/>
        </w:rPr>
        <w:t>II</w:t>
      </w:r>
      <w:r w:rsidRPr="00222548">
        <w:rPr>
          <w:rFonts w:ascii="Cambria" w:eastAsia="Times New Roman" w:hAnsi="Cambria" w:cs="Times New Roman"/>
          <w:color w:val="000000"/>
        </w:rPr>
        <w:t xml:space="preserve"> се провежда интервю, като те се оценяват от всеки един член на Комисията по следните показатели: </w:t>
      </w:r>
    </w:p>
    <w:p w14:paraId="344CEADA" w14:textId="77777777" w:rsidR="00222548" w:rsidRPr="00222548" w:rsidRDefault="00222548" w:rsidP="00222548">
      <w:pPr>
        <w:numPr>
          <w:ilvl w:val="1"/>
          <w:numId w:val="11"/>
        </w:numPr>
        <w:spacing w:after="0" w:line="240" w:lineRule="auto"/>
        <w:jc w:val="both"/>
        <w:rPr>
          <w:rFonts w:ascii="Cambria" w:eastAsia="Times New Roman" w:hAnsi="Cambria" w:cs="Times New Roman"/>
          <w:color w:val="000000"/>
        </w:rPr>
      </w:pPr>
      <w:r w:rsidRPr="00222548">
        <w:rPr>
          <w:rFonts w:ascii="Cambria" w:eastAsia="Times New Roman" w:hAnsi="Cambria" w:cs="Times New Roman"/>
          <w:color w:val="000000"/>
        </w:rPr>
        <w:t xml:space="preserve">Познаване на спецификата и основните характеристики на </w:t>
      </w:r>
      <w:r w:rsidRPr="00222548">
        <w:rPr>
          <w:rFonts w:ascii="Cambria" w:eastAsia="Times New Roman" w:hAnsi="Cambria" w:cs="Times New Roman"/>
          <w:color w:val="000000"/>
          <w:lang w:val="en-US"/>
        </w:rPr>
        <w:t xml:space="preserve"> </w:t>
      </w:r>
      <w:proofErr w:type="spellStart"/>
      <w:r w:rsidRPr="00222548">
        <w:rPr>
          <w:rFonts w:ascii="Cambria" w:eastAsia="Times New Roman" w:hAnsi="Cambria" w:cs="Times New Roman"/>
          <w:color w:val="000000"/>
          <w:lang w:val="en-US"/>
        </w:rPr>
        <w:t>областта</w:t>
      </w:r>
      <w:proofErr w:type="spellEnd"/>
      <w:r w:rsidRPr="00222548">
        <w:rPr>
          <w:rFonts w:ascii="Cambria" w:eastAsia="Times New Roman" w:hAnsi="Cambria" w:cs="Times New Roman"/>
          <w:color w:val="000000"/>
          <w:lang w:val="en-US"/>
        </w:rPr>
        <w:t xml:space="preserve"> </w:t>
      </w:r>
      <w:proofErr w:type="spellStart"/>
      <w:r w:rsidRPr="00222548">
        <w:rPr>
          <w:rFonts w:ascii="Cambria" w:eastAsia="Times New Roman" w:hAnsi="Cambria" w:cs="Times New Roman"/>
          <w:color w:val="000000"/>
          <w:lang w:val="en-US"/>
        </w:rPr>
        <w:t>на</w:t>
      </w:r>
      <w:proofErr w:type="spellEnd"/>
      <w:r w:rsidRPr="00222548">
        <w:rPr>
          <w:rFonts w:ascii="Cambria" w:eastAsia="Times New Roman" w:hAnsi="Cambria" w:cs="Times New Roman"/>
          <w:color w:val="000000"/>
          <w:lang w:val="en-US"/>
        </w:rPr>
        <w:t xml:space="preserve"> </w:t>
      </w:r>
      <w:proofErr w:type="spellStart"/>
      <w:r w:rsidRPr="00222548">
        <w:rPr>
          <w:rFonts w:ascii="Cambria" w:eastAsia="Times New Roman" w:hAnsi="Cambria" w:cs="Times New Roman"/>
          <w:color w:val="000000"/>
          <w:lang w:val="en-US"/>
        </w:rPr>
        <w:t>дейност</w:t>
      </w:r>
      <w:proofErr w:type="spellEnd"/>
      <w:r w:rsidRPr="00222548">
        <w:rPr>
          <w:rFonts w:ascii="Cambria" w:eastAsia="Times New Roman" w:hAnsi="Cambria" w:cs="Times New Roman"/>
          <w:color w:val="000000"/>
        </w:rPr>
        <w:t xml:space="preserve"> на публичното предприятие, за което се извършва подбора на кандидати; </w:t>
      </w:r>
    </w:p>
    <w:p w14:paraId="05DA8936" w14:textId="77777777" w:rsidR="00222548" w:rsidRPr="00222548" w:rsidRDefault="00222548" w:rsidP="00222548">
      <w:pPr>
        <w:numPr>
          <w:ilvl w:val="1"/>
          <w:numId w:val="11"/>
        </w:numPr>
        <w:spacing w:after="0" w:line="240" w:lineRule="auto"/>
        <w:jc w:val="both"/>
        <w:rPr>
          <w:rFonts w:ascii="Cambria" w:eastAsia="Times New Roman" w:hAnsi="Cambria" w:cs="Times New Roman"/>
          <w:color w:val="000000"/>
        </w:rPr>
      </w:pPr>
      <w:r w:rsidRPr="00222548">
        <w:rPr>
          <w:rFonts w:ascii="Cambria" w:eastAsia="Times New Roman" w:hAnsi="Cambria" w:cs="Times New Roman"/>
          <w:color w:val="000000"/>
        </w:rPr>
        <w:t xml:space="preserve">Познаване на правомощията, отговорностите и компетенциите на органите на управление на дружеството. </w:t>
      </w:r>
    </w:p>
    <w:p w14:paraId="2BCE9231" w14:textId="77777777" w:rsidR="00222548" w:rsidRPr="00222548" w:rsidRDefault="00222548" w:rsidP="00222548">
      <w:pPr>
        <w:numPr>
          <w:ilvl w:val="1"/>
          <w:numId w:val="11"/>
        </w:numPr>
        <w:spacing w:after="0" w:line="240" w:lineRule="auto"/>
        <w:jc w:val="both"/>
        <w:rPr>
          <w:rFonts w:ascii="Cambria" w:eastAsia="Times New Roman" w:hAnsi="Cambria" w:cs="Times New Roman"/>
          <w:color w:val="000000"/>
        </w:rPr>
      </w:pPr>
      <w:r w:rsidRPr="00222548">
        <w:rPr>
          <w:rFonts w:ascii="Cambria" w:eastAsia="Times New Roman" w:hAnsi="Cambria" w:cs="Times New Roman"/>
          <w:color w:val="000000"/>
        </w:rPr>
        <w:t xml:space="preserve">Познаване на приложимата нормативната уредба. </w:t>
      </w:r>
    </w:p>
    <w:p w14:paraId="2ECB36C5" w14:textId="77777777" w:rsidR="00222548" w:rsidRPr="00222548" w:rsidRDefault="00222548" w:rsidP="00222548">
      <w:pPr>
        <w:numPr>
          <w:ilvl w:val="1"/>
          <w:numId w:val="11"/>
        </w:numPr>
        <w:spacing w:after="0" w:line="240" w:lineRule="auto"/>
        <w:jc w:val="both"/>
        <w:rPr>
          <w:rFonts w:ascii="Cambria" w:eastAsia="Times New Roman" w:hAnsi="Cambria" w:cs="Times New Roman"/>
          <w:color w:val="000000"/>
        </w:rPr>
      </w:pPr>
      <w:r w:rsidRPr="00222548">
        <w:rPr>
          <w:rFonts w:ascii="Cambria" w:eastAsia="Times New Roman" w:hAnsi="Cambria" w:cs="Times New Roman"/>
          <w:color w:val="000000"/>
        </w:rPr>
        <w:t xml:space="preserve">Способност на кандидата да дефинира проблеми, да ги анализира и да предлага алтернативни подходи за тяхното разрешаване; </w:t>
      </w:r>
    </w:p>
    <w:p w14:paraId="4500FCA8" w14:textId="77777777" w:rsidR="00222548" w:rsidRPr="00222548" w:rsidRDefault="00222548" w:rsidP="00222548">
      <w:pPr>
        <w:numPr>
          <w:ilvl w:val="1"/>
          <w:numId w:val="11"/>
        </w:numPr>
        <w:spacing w:after="0" w:line="240" w:lineRule="auto"/>
        <w:jc w:val="both"/>
        <w:rPr>
          <w:rFonts w:ascii="Cambria" w:eastAsia="Times New Roman" w:hAnsi="Cambria" w:cs="Times New Roman"/>
          <w:color w:val="000000"/>
        </w:rPr>
      </w:pPr>
      <w:r w:rsidRPr="00222548">
        <w:rPr>
          <w:rFonts w:ascii="Cambria" w:eastAsia="Times New Roman" w:hAnsi="Cambria" w:cs="Times New Roman"/>
          <w:color w:val="000000"/>
        </w:rPr>
        <w:t xml:space="preserve">Способност на кандидата да планира, анализира и взима управленски решения, насочени към постигане на стратегическите цели, заложени в представената програма за управление за развитие на публичното предприятие; </w:t>
      </w:r>
    </w:p>
    <w:p w14:paraId="51E991BF" w14:textId="77777777" w:rsidR="00222548" w:rsidRPr="00222548" w:rsidRDefault="00222548" w:rsidP="00222548">
      <w:pPr>
        <w:numPr>
          <w:ilvl w:val="1"/>
          <w:numId w:val="11"/>
        </w:numPr>
        <w:spacing w:after="0" w:line="240" w:lineRule="auto"/>
        <w:jc w:val="both"/>
        <w:rPr>
          <w:rFonts w:ascii="Cambria" w:eastAsia="Times New Roman" w:hAnsi="Cambria" w:cs="Times New Roman"/>
          <w:color w:val="000000"/>
        </w:rPr>
      </w:pPr>
      <w:r w:rsidRPr="00222548">
        <w:rPr>
          <w:rFonts w:ascii="Cambria" w:eastAsia="Times New Roman" w:hAnsi="Cambria" w:cs="Times New Roman"/>
          <w:color w:val="000000"/>
        </w:rPr>
        <w:t xml:space="preserve">Оценка за представените лични качества и умения, административни умения, професионални и делови качества; </w:t>
      </w:r>
    </w:p>
    <w:p w14:paraId="088928A1" w14:textId="77777777" w:rsidR="00222548" w:rsidRPr="00222548" w:rsidRDefault="00222548" w:rsidP="00222548">
      <w:pPr>
        <w:numPr>
          <w:ilvl w:val="1"/>
          <w:numId w:val="11"/>
        </w:numPr>
        <w:spacing w:after="0" w:line="240" w:lineRule="auto"/>
        <w:jc w:val="both"/>
        <w:rPr>
          <w:rFonts w:ascii="Cambria" w:eastAsia="Times New Roman" w:hAnsi="Cambria" w:cs="Times New Roman"/>
          <w:color w:val="000000"/>
        </w:rPr>
      </w:pPr>
      <w:r w:rsidRPr="00222548">
        <w:rPr>
          <w:rFonts w:ascii="Cambria" w:eastAsia="Times New Roman" w:hAnsi="Cambria" w:cs="Times New Roman"/>
          <w:color w:val="000000"/>
        </w:rPr>
        <w:t xml:space="preserve">Общо впечатление от поведението. </w:t>
      </w:r>
    </w:p>
    <w:p w14:paraId="10E84C9B" w14:textId="77777777" w:rsidR="00222548" w:rsidRPr="00222548" w:rsidRDefault="00222548" w:rsidP="00222548">
      <w:pPr>
        <w:spacing w:after="0" w:line="240" w:lineRule="auto"/>
        <w:ind w:left="36" w:hanging="10"/>
        <w:jc w:val="both"/>
        <w:rPr>
          <w:rFonts w:ascii="Cambria" w:eastAsia="Times New Roman" w:hAnsi="Cambria" w:cs="Times New Roman"/>
          <w:color w:val="000000"/>
        </w:rPr>
      </w:pPr>
      <w:r w:rsidRPr="00222548">
        <w:rPr>
          <w:rFonts w:ascii="Cambria" w:eastAsia="Times New Roman" w:hAnsi="Cambria" w:cs="Times New Roman"/>
          <w:color w:val="000000"/>
        </w:rPr>
        <w:t xml:space="preserve">Извършва се оценка на показателите по шестобалната скала, при точност на оценката 0,25, при следните критерии: </w:t>
      </w:r>
    </w:p>
    <w:p w14:paraId="3ACF9EEA" w14:textId="77777777" w:rsidR="00222548" w:rsidRPr="00222548" w:rsidRDefault="00222548" w:rsidP="00222548">
      <w:pPr>
        <w:numPr>
          <w:ilvl w:val="2"/>
          <w:numId w:val="11"/>
        </w:numPr>
        <w:spacing w:after="0" w:line="240" w:lineRule="auto"/>
        <w:jc w:val="both"/>
        <w:rPr>
          <w:rFonts w:ascii="Cambria" w:eastAsia="Times New Roman" w:hAnsi="Cambria" w:cs="Times New Roman"/>
          <w:color w:val="000000"/>
        </w:rPr>
      </w:pPr>
      <w:r w:rsidRPr="00222548">
        <w:rPr>
          <w:rFonts w:ascii="Cambria" w:eastAsia="Times New Roman" w:hAnsi="Cambria" w:cs="Times New Roman"/>
          <w:color w:val="000000"/>
        </w:rPr>
        <w:t xml:space="preserve">5,50 - 6,00 - отлично покриване на показателите; </w:t>
      </w:r>
    </w:p>
    <w:p w14:paraId="4A105139" w14:textId="77777777" w:rsidR="00222548" w:rsidRPr="00222548" w:rsidRDefault="00222548" w:rsidP="00222548">
      <w:pPr>
        <w:numPr>
          <w:ilvl w:val="2"/>
          <w:numId w:val="11"/>
        </w:numPr>
        <w:spacing w:after="0" w:line="240" w:lineRule="auto"/>
        <w:jc w:val="both"/>
        <w:rPr>
          <w:rFonts w:ascii="Cambria" w:eastAsia="Times New Roman" w:hAnsi="Cambria" w:cs="Times New Roman"/>
          <w:color w:val="000000"/>
        </w:rPr>
      </w:pPr>
      <w:r w:rsidRPr="00222548">
        <w:rPr>
          <w:rFonts w:ascii="Cambria" w:eastAsia="Times New Roman" w:hAnsi="Cambria" w:cs="Times New Roman"/>
          <w:color w:val="000000"/>
        </w:rPr>
        <w:t xml:space="preserve">4,75 - 5,25 - много добро покриване на показателите (в различна степен);  </w:t>
      </w:r>
    </w:p>
    <w:p w14:paraId="6F08C5DB" w14:textId="77777777" w:rsidR="00222548" w:rsidRPr="00222548" w:rsidRDefault="00222548" w:rsidP="00222548">
      <w:pPr>
        <w:numPr>
          <w:ilvl w:val="2"/>
          <w:numId w:val="11"/>
        </w:numPr>
        <w:spacing w:after="0" w:line="240" w:lineRule="auto"/>
        <w:jc w:val="both"/>
        <w:rPr>
          <w:rFonts w:ascii="Cambria" w:eastAsia="Times New Roman" w:hAnsi="Cambria" w:cs="Times New Roman"/>
          <w:color w:val="000000"/>
        </w:rPr>
      </w:pPr>
      <w:r w:rsidRPr="00222548">
        <w:rPr>
          <w:rFonts w:ascii="Cambria" w:eastAsia="Times New Roman" w:hAnsi="Cambria" w:cs="Times New Roman"/>
          <w:color w:val="000000"/>
        </w:rPr>
        <w:t xml:space="preserve">4,00 - 4,50 - добро покриване на показателите (в различна степен);  </w:t>
      </w:r>
    </w:p>
    <w:p w14:paraId="3E9B4DB5" w14:textId="77777777" w:rsidR="00222548" w:rsidRPr="00222548" w:rsidRDefault="00222548" w:rsidP="00222548">
      <w:pPr>
        <w:numPr>
          <w:ilvl w:val="2"/>
          <w:numId w:val="11"/>
        </w:numPr>
        <w:spacing w:after="0" w:line="240" w:lineRule="auto"/>
        <w:jc w:val="both"/>
        <w:rPr>
          <w:rFonts w:ascii="Cambria" w:eastAsia="Times New Roman" w:hAnsi="Cambria" w:cs="Times New Roman"/>
          <w:color w:val="000000"/>
        </w:rPr>
      </w:pPr>
      <w:r w:rsidRPr="00222548">
        <w:rPr>
          <w:rFonts w:ascii="Cambria" w:eastAsia="Times New Roman" w:hAnsi="Cambria" w:cs="Times New Roman"/>
          <w:color w:val="000000"/>
        </w:rPr>
        <w:t xml:space="preserve">под 4,00 - незадоволително покриване на показателите. </w:t>
      </w:r>
    </w:p>
    <w:p w14:paraId="6700E900" w14:textId="77777777" w:rsidR="00222548" w:rsidRPr="00222548" w:rsidRDefault="00222548" w:rsidP="00222548">
      <w:pPr>
        <w:spacing w:after="0" w:line="240" w:lineRule="auto"/>
        <w:ind w:left="720"/>
        <w:rPr>
          <w:rFonts w:ascii="Cambria" w:eastAsia="Times New Roman" w:hAnsi="Cambria" w:cs="Times New Roman"/>
          <w:color w:val="000000"/>
        </w:rPr>
      </w:pPr>
      <w:r w:rsidRPr="00222548">
        <w:rPr>
          <w:rFonts w:ascii="Cambria" w:eastAsia="Times New Roman" w:hAnsi="Cambria" w:cs="Times New Roman"/>
          <w:color w:val="000000"/>
        </w:rPr>
        <w:t xml:space="preserve"> </w:t>
      </w:r>
    </w:p>
    <w:p w14:paraId="28F79372" w14:textId="77777777" w:rsidR="00222548" w:rsidRPr="00222548" w:rsidRDefault="00222548" w:rsidP="00222548">
      <w:pPr>
        <w:numPr>
          <w:ilvl w:val="0"/>
          <w:numId w:val="11"/>
        </w:numPr>
        <w:spacing w:after="0" w:line="240" w:lineRule="auto"/>
        <w:jc w:val="both"/>
        <w:rPr>
          <w:rFonts w:ascii="Cambria" w:eastAsia="Times New Roman" w:hAnsi="Cambria" w:cs="Times New Roman"/>
          <w:color w:val="000000"/>
        </w:rPr>
      </w:pPr>
      <w:r w:rsidRPr="00222548">
        <w:rPr>
          <w:rFonts w:ascii="Cambria" w:eastAsia="Times New Roman" w:hAnsi="Cambria" w:cs="Times New Roman"/>
          <w:color w:val="000000"/>
        </w:rPr>
        <w:t xml:space="preserve">Резултатът от оценката на конкретния кандидат от всеки член на Комисията се получава като средноаритметична величина от оценките по предходната </w:t>
      </w:r>
      <w:proofErr w:type="spellStart"/>
      <w:r w:rsidRPr="00222548">
        <w:rPr>
          <w:rFonts w:ascii="Cambria" w:eastAsia="Times New Roman" w:hAnsi="Cambria" w:cs="Times New Roman"/>
          <w:color w:val="000000"/>
          <w:lang w:val="en-US"/>
        </w:rPr>
        <w:t>точка</w:t>
      </w:r>
      <w:proofErr w:type="spellEnd"/>
      <w:r w:rsidRPr="00222548">
        <w:rPr>
          <w:rFonts w:ascii="Cambria" w:eastAsia="Times New Roman" w:hAnsi="Cambria" w:cs="Times New Roman"/>
          <w:color w:val="000000"/>
        </w:rPr>
        <w:t xml:space="preserve">. </w:t>
      </w:r>
    </w:p>
    <w:p w14:paraId="3CE04C37" w14:textId="77777777" w:rsidR="00222548" w:rsidRPr="00222548" w:rsidRDefault="00222548" w:rsidP="00222548">
      <w:pPr>
        <w:numPr>
          <w:ilvl w:val="0"/>
          <w:numId w:val="11"/>
        </w:numPr>
        <w:spacing w:after="0" w:line="240" w:lineRule="auto"/>
        <w:jc w:val="both"/>
        <w:rPr>
          <w:rFonts w:ascii="Cambria" w:eastAsia="Times New Roman" w:hAnsi="Cambria" w:cs="Times New Roman"/>
          <w:color w:val="000000"/>
        </w:rPr>
      </w:pPr>
      <w:r w:rsidRPr="00222548">
        <w:rPr>
          <w:rFonts w:ascii="Cambria" w:eastAsia="Times New Roman" w:hAnsi="Cambria" w:cs="Times New Roman"/>
          <w:color w:val="000000"/>
        </w:rPr>
        <w:lastRenderedPageBreak/>
        <w:t xml:space="preserve">Крайната оценка на устната част (интервюто/събеседването), проведена с кандидата се определя като средноаритметична величина от оценките на всички членове на Комисията. </w:t>
      </w:r>
    </w:p>
    <w:p w14:paraId="03D89E9E" w14:textId="77777777" w:rsidR="00222548" w:rsidRPr="00222548" w:rsidRDefault="00222548" w:rsidP="00222548">
      <w:pPr>
        <w:spacing w:after="0" w:line="240" w:lineRule="auto"/>
        <w:ind w:left="36" w:hanging="10"/>
        <w:jc w:val="both"/>
        <w:rPr>
          <w:rFonts w:ascii="Cambria" w:eastAsia="Times New Roman" w:hAnsi="Cambria" w:cs="Times New Roman"/>
          <w:color w:val="000000"/>
        </w:rPr>
      </w:pPr>
      <w:r w:rsidRPr="00222548">
        <w:rPr>
          <w:rFonts w:ascii="Cambria" w:eastAsia="Times New Roman" w:hAnsi="Cambria" w:cs="Times New Roman"/>
          <w:b/>
          <w:color w:val="000000"/>
        </w:rPr>
        <w:t>Крайно класиране</w:t>
      </w:r>
      <w:r w:rsidRPr="00222548">
        <w:rPr>
          <w:rFonts w:ascii="Cambria" w:eastAsia="Times New Roman" w:hAnsi="Cambria" w:cs="Times New Roman"/>
          <w:color w:val="000000"/>
        </w:rPr>
        <w:t xml:space="preserve"> на кандидатите се извършва като крайните оценки от писмената и устната част на класиране кандидати се умножат със следните коефициенти: </w:t>
      </w:r>
    </w:p>
    <w:p w14:paraId="2849D590" w14:textId="77777777" w:rsidR="00222548" w:rsidRPr="00222548" w:rsidRDefault="00222548" w:rsidP="00222548">
      <w:pPr>
        <w:spacing w:after="0" w:line="240" w:lineRule="auto"/>
        <w:ind w:left="36" w:hanging="10"/>
        <w:jc w:val="both"/>
        <w:rPr>
          <w:rFonts w:ascii="Cambria" w:eastAsia="Times New Roman" w:hAnsi="Cambria" w:cs="Times New Roman"/>
          <w:color w:val="000000"/>
        </w:rPr>
      </w:pPr>
      <w:r w:rsidRPr="00222548">
        <w:rPr>
          <w:rFonts w:ascii="Cambria" w:eastAsia="Times New Roman" w:hAnsi="Cambria" w:cs="Times New Roman"/>
          <w:color w:val="000000"/>
        </w:rPr>
        <w:t xml:space="preserve">а) 5,00 - за резултатите от програмата за управление; </w:t>
      </w:r>
    </w:p>
    <w:p w14:paraId="3392B7B3" w14:textId="77777777" w:rsidR="00222548" w:rsidRPr="00222548" w:rsidRDefault="00222548" w:rsidP="00222548">
      <w:pPr>
        <w:spacing w:after="0" w:line="240" w:lineRule="auto"/>
        <w:ind w:left="36" w:hanging="10"/>
        <w:jc w:val="both"/>
        <w:rPr>
          <w:rFonts w:ascii="Cambria" w:eastAsia="Times New Roman" w:hAnsi="Cambria" w:cs="Times New Roman"/>
          <w:color w:val="000000"/>
        </w:rPr>
      </w:pPr>
      <w:r w:rsidRPr="00222548">
        <w:rPr>
          <w:rFonts w:ascii="Cambria" w:eastAsia="Times New Roman" w:hAnsi="Cambria" w:cs="Times New Roman"/>
          <w:color w:val="000000"/>
        </w:rPr>
        <w:t xml:space="preserve">б) 4,00 - за резултата от интервюто. </w:t>
      </w:r>
    </w:p>
    <w:p w14:paraId="1E9E2552" w14:textId="77777777" w:rsidR="00222548" w:rsidRPr="00222548" w:rsidRDefault="00222548" w:rsidP="00222548">
      <w:pPr>
        <w:spacing w:after="0" w:line="240" w:lineRule="auto"/>
        <w:ind w:left="36" w:hanging="10"/>
        <w:jc w:val="both"/>
        <w:rPr>
          <w:rFonts w:ascii="Cambria" w:eastAsia="Times New Roman" w:hAnsi="Cambria" w:cs="Times New Roman"/>
          <w:color w:val="000000"/>
        </w:rPr>
      </w:pPr>
      <w:r w:rsidRPr="00222548">
        <w:rPr>
          <w:rFonts w:ascii="Cambria" w:eastAsia="Times New Roman" w:hAnsi="Cambria" w:cs="Times New Roman"/>
          <w:color w:val="000000"/>
        </w:rPr>
        <w:t xml:space="preserve">Класирането се извършва по общ брой точки, който се формира от сбора на посочените по горе произведения. Максимално възможният брой точки е 54. </w:t>
      </w:r>
    </w:p>
    <w:p w14:paraId="340A85B8" w14:textId="77777777" w:rsidR="00222548" w:rsidRPr="00222548" w:rsidRDefault="00222548" w:rsidP="00222548">
      <w:pPr>
        <w:spacing w:after="0" w:line="276" w:lineRule="auto"/>
        <w:ind w:left="255"/>
        <w:jc w:val="both"/>
        <w:rPr>
          <w:rFonts w:ascii="Cambria" w:eastAsia="Calibri" w:hAnsi="Cambria" w:cs="Times New Roman"/>
        </w:rPr>
      </w:pPr>
    </w:p>
    <w:p w14:paraId="12B8AFE6" w14:textId="77777777" w:rsidR="00222548" w:rsidRPr="00222548" w:rsidRDefault="00222548" w:rsidP="00222548">
      <w:pPr>
        <w:spacing w:after="200" w:line="276" w:lineRule="auto"/>
        <w:jc w:val="both"/>
        <w:rPr>
          <w:rFonts w:ascii="Cambria" w:eastAsia="Calibri" w:hAnsi="Cambria" w:cs="Times New Roman"/>
          <w:b/>
          <w:lang w:val="en-US"/>
        </w:rPr>
      </w:pPr>
      <w:r w:rsidRPr="00222548">
        <w:rPr>
          <w:rFonts w:ascii="Cambria" w:eastAsia="Calibri" w:hAnsi="Cambria" w:cs="Times New Roman"/>
          <w:b/>
          <w:lang w:val="en-US"/>
        </w:rPr>
        <w:t>VI.</w:t>
      </w:r>
      <w:r w:rsidRPr="00222548">
        <w:t xml:space="preserve"> </w:t>
      </w:r>
      <w:r w:rsidRPr="00222548">
        <w:rPr>
          <w:rFonts w:ascii="Cambria" w:eastAsia="Calibri" w:hAnsi="Cambria" w:cs="Times New Roman"/>
          <w:b/>
          <w:lang w:val="en-US"/>
        </w:rPr>
        <w:t>НЕОБХОДИМИ ДОКУМЕНТИ:</w:t>
      </w:r>
    </w:p>
    <w:p w14:paraId="5240CC0B" w14:textId="338182CD" w:rsidR="00222548" w:rsidRPr="00222548" w:rsidRDefault="00222548" w:rsidP="00222548">
      <w:pPr>
        <w:spacing w:after="200" w:line="276" w:lineRule="auto"/>
        <w:jc w:val="both"/>
        <w:rPr>
          <w:rFonts w:ascii="Cambria" w:eastAsia="Calibri" w:hAnsi="Cambria" w:cs="Times New Roman"/>
        </w:rPr>
      </w:pPr>
      <w:r w:rsidRPr="00222548">
        <w:rPr>
          <w:rFonts w:ascii="Cambria" w:eastAsia="Calibri" w:hAnsi="Cambria" w:cs="Times New Roman"/>
        </w:rPr>
        <w:t xml:space="preserve">Документите за кандидатстване се подават в запечатан непрозрачен плик с ненарушена цялост и с надпис „За участие в конкурс за избор на управител на  „АГЕНЦИЯ ДИПЛОМАТИЧЕСКИ ИМОТИ В СТРАНАТА“ ЕООД, </w:t>
      </w:r>
      <w:r w:rsidR="007E4F33">
        <w:rPr>
          <w:rFonts w:ascii="Cambria" w:eastAsia="Calibri" w:hAnsi="Cambria" w:cs="Times New Roman"/>
        </w:rPr>
        <w:t xml:space="preserve">гр. София, </w:t>
      </w:r>
      <w:r w:rsidRPr="00222548">
        <w:rPr>
          <w:rFonts w:ascii="Cambria" w:eastAsia="Calibri" w:hAnsi="Cambria" w:cs="Times New Roman"/>
        </w:rPr>
        <w:t>както и „Име на кандидата, адрес за кореспонденция, телефон и имейл адрес за връзка“ или по електронен път, адресирани до председателя на Комисията за номиниране и провеждане на конкурсната процедура, и включват:</w:t>
      </w:r>
    </w:p>
    <w:p w14:paraId="1AE09266" w14:textId="39DF16FB" w:rsidR="005B710C" w:rsidRPr="00071109" w:rsidRDefault="00222548" w:rsidP="00071109">
      <w:pPr>
        <w:pStyle w:val="ListParagraph"/>
        <w:numPr>
          <w:ilvl w:val="2"/>
          <w:numId w:val="12"/>
        </w:numPr>
        <w:spacing w:after="0" w:line="240" w:lineRule="auto"/>
        <w:jc w:val="both"/>
        <w:rPr>
          <w:rFonts w:ascii="Cambria" w:eastAsia="Calibri" w:hAnsi="Cambria" w:cs="Times New Roman"/>
        </w:rPr>
      </w:pPr>
      <w:r w:rsidRPr="005B710C">
        <w:rPr>
          <w:rFonts w:ascii="Cambria" w:eastAsia="Calibri" w:hAnsi="Cambria" w:cs="Times New Roman"/>
        </w:rPr>
        <w:t xml:space="preserve">Писмено заявление за участие в конкурса. На посочения в заявлението имейл, кандидатите получават информацията ,свързана с участието им в конкурса </w:t>
      </w:r>
      <w:r w:rsidR="00071109" w:rsidRPr="00071109">
        <w:rPr>
          <w:rFonts w:ascii="Cambria" w:eastAsia="Calibri" w:hAnsi="Cambria" w:cs="Times New Roman"/>
        </w:rPr>
        <w:t>(Приложение № 1);</w:t>
      </w:r>
    </w:p>
    <w:p w14:paraId="345D02B6" w14:textId="3E817D1E" w:rsidR="005B710C" w:rsidRPr="00071109" w:rsidRDefault="00222548" w:rsidP="00084DBA">
      <w:pPr>
        <w:pStyle w:val="ListParagraph"/>
        <w:numPr>
          <w:ilvl w:val="2"/>
          <w:numId w:val="12"/>
        </w:numPr>
        <w:spacing w:after="0" w:line="240" w:lineRule="auto"/>
        <w:jc w:val="both"/>
        <w:rPr>
          <w:rFonts w:ascii="Cambria" w:eastAsia="Calibri" w:hAnsi="Cambria" w:cs="Times New Roman"/>
        </w:rPr>
      </w:pPr>
      <w:r w:rsidRPr="005B710C">
        <w:rPr>
          <w:rFonts w:ascii="Cambria" w:eastAsia="Calibri" w:hAnsi="Cambria" w:cs="Times New Roman"/>
        </w:rPr>
        <w:t>Декларация от кандидата, че е български гражданин и няма друго гражданство освен на държава</w:t>
      </w:r>
      <w:r w:rsidR="007E4F33">
        <w:rPr>
          <w:rFonts w:ascii="Cambria" w:eastAsia="Calibri" w:hAnsi="Cambria" w:cs="Times New Roman"/>
        </w:rPr>
        <w:t>-</w:t>
      </w:r>
      <w:r w:rsidRPr="005B710C">
        <w:rPr>
          <w:rFonts w:ascii="Cambria" w:eastAsia="Calibri" w:hAnsi="Cambria" w:cs="Times New Roman"/>
        </w:rPr>
        <w:t xml:space="preserve">членка на Европейския съюз, </w:t>
      </w:r>
      <w:r w:rsidR="00161C54" w:rsidRPr="00161C54">
        <w:rPr>
          <w:rFonts w:ascii="Cambria" w:eastAsia="Calibri" w:hAnsi="Cambria" w:cs="Times New Roman"/>
        </w:rPr>
        <w:t>на държава - страна по Споразумението за Европейското икономичес</w:t>
      </w:r>
      <w:bookmarkStart w:id="0" w:name="_GoBack"/>
      <w:bookmarkEnd w:id="0"/>
      <w:r w:rsidR="00161C54" w:rsidRPr="00161C54">
        <w:rPr>
          <w:rFonts w:ascii="Cambria" w:eastAsia="Calibri" w:hAnsi="Cambria" w:cs="Times New Roman"/>
        </w:rPr>
        <w:t>ко пространство, или на Конфедерация Швейцария</w:t>
      </w:r>
      <w:r w:rsidR="003632AE">
        <w:rPr>
          <w:rFonts w:ascii="Cambria" w:eastAsia="Calibri" w:hAnsi="Cambria" w:cs="Times New Roman"/>
        </w:rPr>
        <w:t xml:space="preserve">, </w:t>
      </w:r>
      <w:r w:rsidRPr="005B710C">
        <w:rPr>
          <w:rFonts w:ascii="Cambria" w:eastAsia="Calibri" w:hAnsi="Cambria" w:cs="Times New Roman"/>
        </w:rPr>
        <w:t xml:space="preserve">както и за обстоятелствата по чл.20, ал. 1, т. 3- 8 и т.13 от Закона за публичните </w:t>
      </w:r>
      <w:r w:rsidRPr="00071109">
        <w:rPr>
          <w:rFonts w:ascii="Cambria" w:eastAsia="Calibri" w:hAnsi="Cambria" w:cs="Times New Roman"/>
        </w:rPr>
        <w:t>предприятия</w:t>
      </w:r>
      <w:r w:rsidR="00071109" w:rsidRPr="00071109">
        <w:rPr>
          <w:rFonts w:ascii="Cambria" w:eastAsia="Calibri" w:hAnsi="Cambria" w:cs="Times New Roman"/>
        </w:rPr>
        <w:t xml:space="preserve"> </w:t>
      </w:r>
      <w:r w:rsidR="005B710C" w:rsidRPr="00071109">
        <w:rPr>
          <w:rFonts w:ascii="Cambria" w:eastAsia="Calibri" w:hAnsi="Cambria" w:cs="Times New Roman"/>
        </w:rPr>
        <w:t>(</w:t>
      </w:r>
      <w:hyperlink r:id="rId5" w:history="1">
        <w:r w:rsidR="005B710C" w:rsidRPr="00071109">
          <w:rPr>
            <w:rFonts w:ascii="Cambria" w:hAnsi="Cambria"/>
          </w:rPr>
          <w:t>Приложение № 2</w:t>
        </w:r>
      </w:hyperlink>
      <w:r w:rsidR="005B710C" w:rsidRPr="00071109">
        <w:rPr>
          <w:rFonts w:ascii="Cambria" w:eastAsia="Calibri" w:hAnsi="Cambria" w:cs="Times New Roman"/>
        </w:rPr>
        <w:t>)</w:t>
      </w:r>
      <w:r w:rsidRPr="00071109">
        <w:rPr>
          <w:rFonts w:ascii="Cambria" w:eastAsia="Calibri" w:hAnsi="Cambria" w:cs="Times New Roman"/>
        </w:rPr>
        <w:t>;</w:t>
      </w:r>
    </w:p>
    <w:p w14:paraId="6F3DC7AC" w14:textId="77777777" w:rsidR="005B710C" w:rsidRPr="00071109" w:rsidRDefault="00222548" w:rsidP="00E550D8">
      <w:pPr>
        <w:pStyle w:val="ListParagraph"/>
        <w:numPr>
          <w:ilvl w:val="2"/>
          <w:numId w:val="12"/>
        </w:numPr>
        <w:spacing w:after="0" w:line="240" w:lineRule="auto"/>
        <w:jc w:val="both"/>
        <w:rPr>
          <w:rFonts w:ascii="Cambria" w:eastAsia="Calibri" w:hAnsi="Cambria" w:cs="Times New Roman"/>
        </w:rPr>
      </w:pPr>
      <w:r w:rsidRPr="00071109">
        <w:rPr>
          <w:rFonts w:ascii="Cambria" w:eastAsia="Calibri" w:hAnsi="Cambria" w:cs="Times New Roman"/>
        </w:rPr>
        <w:t xml:space="preserve">Автобиография;  </w:t>
      </w:r>
    </w:p>
    <w:p w14:paraId="3021FD3C" w14:textId="7614DACC" w:rsidR="005B710C" w:rsidRDefault="00222548" w:rsidP="00B6478C">
      <w:pPr>
        <w:pStyle w:val="ListParagraph"/>
        <w:numPr>
          <w:ilvl w:val="2"/>
          <w:numId w:val="12"/>
        </w:numPr>
        <w:spacing w:after="0" w:line="240" w:lineRule="auto"/>
        <w:jc w:val="both"/>
        <w:rPr>
          <w:rFonts w:ascii="Cambria" w:eastAsia="Calibri" w:hAnsi="Cambria" w:cs="Times New Roman"/>
        </w:rPr>
      </w:pPr>
      <w:r w:rsidRPr="005B710C">
        <w:rPr>
          <w:rFonts w:ascii="Cambria" w:eastAsia="Calibri" w:hAnsi="Cambria" w:cs="Times New Roman"/>
        </w:rPr>
        <w:t xml:space="preserve">Копия, заверени с „Вярно с оригинала” от документи за придобита образователно-квалификационна степен „магистър” и допълнителна квалификация, по една от следните специалности: икономика, администрация и управление, публична администрация, маркетинг, финанси, право, счетоводство и контрол, </w:t>
      </w:r>
      <w:r w:rsidR="00327D85">
        <w:rPr>
          <w:rFonts w:ascii="Cambria" w:eastAsia="Calibri" w:hAnsi="Cambria" w:cs="Times New Roman"/>
        </w:rPr>
        <w:t>архитектура и строителство</w:t>
      </w:r>
      <w:r w:rsidRPr="005B710C">
        <w:rPr>
          <w:rFonts w:ascii="Cambria" w:eastAsia="Calibri" w:hAnsi="Cambria" w:cs="Times New Roman"/>
        </w:rPr>
        <w:t xml:space="preserve"> (документите, издадени в чужбина, следва да бъдат признати по реда на Наредбата за държавните изисквания за признаване на придобито висше образование и завършени периоди на обучение в чуждестранни висши училища (</w:t>
      </w:r>
      <w:proofErr w:type="spellStart"/>
      <w:r w:rsidRPr="005B710C">
        <w:rPr>
          <w:rFonts w:ascii="Cambria" w:eastAsia="Calibri" w:hAnsi="Cambria" w:cs="Times New Roman"/>
        </w:rPr>
        <w:t>обн</w:t>
      </w:r>
      <w:proofErr w:type="spellEnd"/>
      <w:r w:rsidRPr="005B710C">
        <w:rPr>
          <w:rFonts w:ascii="Cambria" w:eastAsia="Calibri" w:hAnsi="Cambria" w:cs="Times New Roman"/>
        </w:rPr>
        <w:t xml:space="preserve">. ДВ, бр. 69 от 22.08.2000 г., последно изменение </w:t>
      </w:r>
      <w:proofErr w:type="spellStart"/>
      <w:r w:rsidRPr="005B710C">
        <w:rPr>
          <w:rFonts w:ascii="Cambria" w:eastAsia="Calibri" w:hAnsi="Cambria" w:cs="Times New Roman"/>
        </w:rPr>
        <w:t>обн</w:t>
      </w:r>
      <w:proofErr w:type="spellEnd"/>
      <w:r w:rsidRPr="005B710C">
        <w:rPr>
          <w:rFonts w:ascii="Cambria" w:eastAsia="Calibri" w:hAnsi="Cambria" w:cs="Times New Roman"/>
        </w:rPr>
        <w:t>., ДВ. бр. 86 от 27.10.2017 г.);</w:t>
      </w:r>
    </w:p>
    <w:p w14:paraId="22FCA211" w14:textId="77777777" w:rsidR="005B710C" w:rsidRDefault="00222548" w:rsidP="00B16FF4">
      <w:pPr>
        <w:pStyle w:val="ListParagraph"/>
        <w:numPr>
          <w:ilvl w:val="2"/>
          <w:numId w:val="12"/>
        </w:numPr>
        <w:spacing w:after="0" w:line="240" w:lineRule="auto"/>
        <w:jc w:val="both"/>
        <w:rPr>
          <w:rFonts w:ascii="Cambria" w:eastAsia="Calibri" w:hAnsi="Cambria" w:cs="Times New Roman"/>
        </w:rPr>
      </w:pPr>
      <w:r w:rsidRPr="005B710C">
        <w:rPr>
          <w:rFonts w:ascii="Cambria" w:eastAsia="Calibri" w:hAnsi="Cambria" w:cs="Times New Roman"/>
        </w:rPr>
        <w:t>Копия заверени с „вярно с оригинала” от документи, удостоверяващи не по-малко от 5 години професионален опит,  управленски опит – не по-малко от 5 години, както и опит в областта на оперативното управление, на финансовия, търговския или производствения мениджмънт, управление на риска, ползване на чужд език, както и по отношение на други дейности, свързани с ефективното управление на предприятия (трудова книжка, служебна книжка или осигурителна книжка, извадка от ТРРЮЛНЦ или други документи, удостоверяващи професионалния опит);</w:t>
      </w:r>
    </w:p>
    <w:p w14:paraId="50E233A7" w14:textId="77777777" w:rsidR="005B710C" w:rsidRDefault="00222548" w:rsidP="00A549C4">
      <w:pPr>
        <w:pStyle w:val="ListParagraph"/>
        <w:numPr>
          <w:ilvl w:val="2"/>
          <w:numId w:val="12"/>
        </w:numPr>
        <w:spacing w:after="0" w:line="240" w:lineRule="auto"/>
        <w:jc w:val="both"/>
        <w:rPr>
          <w:rFonts w:ascii="Cambria" w:eastAsia="Calibri" w:hAnsi="Cambria" w:cs="Times New Roman"/>
        </w:rPr>
      </w:pPr>
      <w:r w:rsidRPr="005B710C">
        <w:rPr>
          <w:rFonts w:ascii="Cambria" w:eastAsia="Calibri" w:hAnsi="Cambria" w:cs="Times New Roman"/>
        </w:rPr>
        <w:t>Референции, сертификати, удостоверения, свидетелства, протоколи и други документи, доказващи, че кандидатът притежава опита, уменията и компетентностите;</w:t>
      </w:r>
    </w:p>
    <w:p w14:paraId="7FB7EA38" w14:textId="77777777" w:rsidR="00222548" w:rsidRDefault="00222548" w:rsidP="00222548">
      <w:pPr>
        <w:spacing w:after="200" w:line="276" w:lineRule="auto"/>
        <w:jc w:val="both"/>
        <w:rPr>
          <w:rFonts w:ascii="Cambria" w:eastAsia="Calibri" w:hAnsi="Cambria" w:cs="Times New Roman"/>
          <w:b/>
          <w:lang w:val="en-US"/>
        </w:rPr>
      </w:pPr>
    </w:p>
    <w:p w14:paraId="4DA15E14" w14:textId="77777777" w:rsidR="00222548" w:rsidRPr="00222548" w:rsidRDefault="00222548" w:rsidP="00222548">
      <w:pPr>
        <w:spacing w:after="200" w:line="276" w:lineRule="auto"/>
        <w:jc w:val="both"/>
        <w:rPr>
          <w:rFonts w:ascii="Cambria" w:eastAsia="Calibri" w:hAnsi="Cambria" w:cs="Times New Roman"/>
          <w:b/>
        </w:rPr>
      </w:pPr>
      <w:r w:rsidRPr="00222548">
        <w:rPr>
          <w:rFonts w:ascii="Cambria" w:eastAsia="Calibri" w:hAnsi="Cambria" w:cs="Times New Roman"/>
          <w:b/>
          <w:lang w:val="en-US"/>
        </w:rPr>
        <w:t xml:space="preserve"> </w:t>
      </w:r>
      <w:r w:rsidR="005B710C">
        <w:rPr>
          <w:rFonts w:ascii="Cambria" w:eastAsia="Calibri" w:hAnsi="Cambria" w:cs="Times New Roman"/>
          <w:b/>
          <w:lang w:val="en-US"/>
        </w:rPr>
        <w:t>VII</w:t>
      </w:r>
      <w:r w:rsidR="005B710C">
        <w:rPr>
          <w:rFonts w:ascii="Cambria" w:eastAsia="Calibri" w:hAnsi="Cambria" w:cs="Times New Roman"/>
          <w:b/>
        </w:rPr>
        <w:t xml:space="preserve">. </w:t>
      </w:r>
      <w:r w:rsidR="005B710C" w:rsidRPr="00222548">
        <w:rPr>
          <w:rFonts w:ascii="Cambria" w:eastAsia="Calibri" w:hAnsi="Cambria" w:cs="Times New Roman"/>
          <w:b/>
        </w:rPr>
        <w:t xml:space="preserve">МЯСТО И </w:t>
      </w:r>
      <w:r w:rsidR="00526A10" w:rsidRPr="00222548">
        <w:rPr>
          <w:rFonts w:ascii="Cambria" w:eastAsia="Calibri" w:hAnsi="Cambria" w:cs="Times New Roman"/>
          <w:b/>
        </w:rPr>
        <w:t>СРОК НА</w:t>
      </w:r>
      <w:r w:rsidR="005B710C" w:rsidRPr="00222548">
        <w:rPr>
          <w:rFonts w:ascii="Cambria" w:eastAsia="Calibri" w:hAnsi="Cambria" w:cs="Times New Roman"/>
          <w:b/>
        </w:rPr>
        <w:t xml:space="preserve"> ПОДАВАНЕ НА ДОКУМЕНТИТЕ</w:t>
      </w:r>
      <w:r w:rsidR="005B710C" w:rsidRPr="005B710C">
        <w:rPr>
          <w:rFonts w:ascii="Cambria" w:eastAsia="Times New Roman" w:hAnsi="Cambria" w:cs="Times New Roman"/>
          <w:b/>
          <w:bCs/>
          <w:lang w:eastAsia="bg-BG"/>
        </w:rPr>
        <w:t xml:space="preserve"> </w:t>
      </w:r>
      <w:r w:rsidR="005B710C" w:rsidRPr="005B710C">
        <w:rPr>
          <w:rFonts w:ascii="Cambria" w:eastAsia="Calibri" w:hAnsi="Cambria" w:cs="Times New Roman"/>
          <w:b/>
          <w:bCs/>
        </w:rPr>
        <w:t>НА ДОКУМЕНТИТЕ ЗА УЧАСТИЕ В КОНКУРСА</w:t>
      </w:r>
      <w:r w:rsidRPr="00222548">
        <w:rPr>
          <w:rFonts w:ascii="Cambria" w:eastAsia="Calibri" w:hAnsi="Cambria" w:cs="Times New Roman"/>
          <w:b/>
        </w:rPr>
        <w:t>:</w:t>
      </w:r>
    </w:p>
    <w:p w14:paraId="42A3094C" w14:textId="77777777" w:rsidR="005B710C" w:rsidRPr="005B710C" w:rsidRDefault="00222548" w:rsidP="00222548">
      <w:pPr>
        <w:spacing w:after="200" w:line="276" w:lineRule="auto"/>
        <w:jc w:val="both"/>
        <w:rPr>
          <w:rFonts w:ascii="Cambria" w:eastAsia="Times New Roman" w:hAnsi="Cambria" w:cs="Times New Roman"/>
          <w:lang w:eastAsia="bg-BG"/>
        </w:rPr>
      </w:pPr>
      <w:r w:rsidRPr="00222548">
        <w:rPr>
          <w:rFonts w:ascii="Cambria" w:eastAsia="Calibri" w:hAnsi="Cambria" w:cs="Times New Roman"/>
        </w:rPr>
        <w:lastRenderedPageBreak/>
        <w:t xml:space="preserve">Необходимите документи за участие в конкурса се подават лично или чрез пълномощник в Приемната на Министерството на външните работи, гр. София, ул. „Александър Жендов” № 2, от </w:t>
      </w:r>
      <w:r w:rsidR="005B710C">
        <w:rPr>
          <w:rFonts w:ascii="Cambria" w:eastAsia="Calibri" w:hAnsi="Cambria" w:cs="Times New Roman"/>
        </w:rPr>
        <w:t>10</w:t>
      </w:r>
      <w:r w:rsidRPr="00222548">
        <w:rPr>
          <w:rFonts w:ascii="Cambria" w:eastAsia="Calibri" w:hAnsi="Cambria" w:cs="Times New Roman"/>
        </w:rPr>
        <w:t xml:space="preserve">:00 до 17:00 ч.  или </w:t>
      </w:r>
      <w:r w:rsidR="005B710C" w:rsidRPr="003B679C">
        <w:rPr>
          <w:rFonts w:ascii="Cambria" w:eastAsia="Times New Roman" w:hAnsi="Cambria" w:cs="Times New Roman"/>
          <w:lang w:eastAsia="bg-BG"/>
        </w:rPr>
        <w:t>по електронен път на електронен адрес</w:t>
      </w:r>
      <w:r w:rsidR="005B710C" w:rsidRPr="005B710C">
        <w:rPr>
          <w:rFonts w:ascii="Cambria" w:hAnsi="Cambria"/>
        </w:rPr>
        <w:t xml:space="preserve"> </w:t>
      </w:r>
      <w:hyperlink r:id="rId6" w:history="1">
        <w:r w:rsidR="005B710C" w:rsidRPr="005B710C">
          <w:rPr>
            <w:rStyle w:val="Hyperlink"/>
            <w:rFonts w:ascii="Cambria" w:hAnsi="Cambria"/>
          </w:rPr>
          <w:t>priemna@mfa.bg</w:t>
        </w:r>
      </w:hyperlink>
      <w:r w:rsidR="005B710C" w:rsidRPr="003B679C">
        <w:rPr>
          <w:rFonts w:ascii="Cambria" w:eastAsia="Times New Roman" w:hAnsi="Cambria" w:cs="Times New Roman"/>
          <w:lang w:eastAsia="bg-BG"/>
        </w:rPr>
        <w:t xml:space="preserve"> като в този случай заявлението и декларациите следва да бъдат подписани от кандидата с електронен подпис</w:t>
      </w:r>
      <w:r w:rsidR="005B710C">
        <w:rPr>
          <w:rFonts w:ascii="Cambria" w:eastAsia="Times New Roman" w:hAnsi="Cambria" w:cs="Times New Roman"/>
          <w:lang w:eastAsia="bg-BG"/>
        </w:rPr>
        <w:t>.</w:t>
      </w:r>
      <w:r w:rsidR="005B710C" w:rsidRPr="005B710C">
        <w:rPr>
          <w:rFonts w:ascii="Cambria" w:eastAsia="Times New Roman" w:hAnsi="Cambria" w:cs="Times New Roman"/>
          <w:lang w:eastAsia="bg-BG"/>
        </w:rPr>
        <w:t xml:space="preserve"> </w:t>
      </w:r>
    </w:p>
    <w:p w14:paraId="03A86EE5" w14:textId="77777777" w:rsidR="005B710C" w:rsidRPr="003B679C" w:rsidRDefault="005B710C" w:rsidP="005B710C">
      <w:pPr>
        <w:spacing w:before="100" w:beforeAutospacing="1" w:after="100" w:afterAutospacing="1" w:line="240" w:lineRule="auto"/>
        <w:jc w:val="both"/>
        <w:rPr>
          <w:rFonts w:ascii="Cambria" w:eastAsia="Times New Roman" w:hAnsi="Cambria" w:cs="Times New Roman"/>
          <w:lang w:eastAsia="bg-BG"/>
        </w:rPr>
      </w:pPr>
      <w:r w:rsidRPr="003B679C">
        <w:rPr>
          <w:rFonts w:ascii="Cambria" w:eastAsia="Times New Roman" w:hAnsi="Cambria" w:cs="Times New Roman"/>
          <w:lang w:eastAsia="bg-BG"/>
        </w:rPr>
        <w:t>Срокът за подаване на документите е 10 (десет) календарни дни, считано от деня следващ датата на обявяване на публичната покана на интернет страницата на министерството.</w:t>
      </w:r>
    </w:p>
    <w:p w14:paraId="120DDECF" w14:textId="7118FAFA" w:rsidR="0074001E" w:rsidRPr="0074001E" w:rsidRDefault="0074001E" w:rsidP="003B679C">
      <w:pPr>
        <w:spacing w:before="100" w:beforeAutospacing="1" w:after="100" w:afterAutospacing="1" w:line="240" w:lineRule="auto"/>
        <w:jc w:val="both"/>
        <w:rPr>
          <w:rFonts w:ascii="Cambria" w:eastAsia="Times New Roman" w:hAnsi="Cambria" w:cs="Times New Roman"/>
          <w:bCs/>
          <w:lang w:eastAsia="bg-BG"/>
        </w:rPr>
      </w:pPr>
      <w:r>
        <w:rPr>
          <w:rFonts w:ascii="Cambria" w:eastAsia="Times New Roman" w:hAnsi="Cambria" w:cs="Times New Roman"/>
          <w:bCs/>
          <w:lang w:val="en-US" w:eastAsia="bg-BG"/>
        </w:rPr>
        <w:t xml:space="preserve">VIII. </w:t>
      </w:r>
      <w:r w:rsidRPr="007E4F33">
        <w:rPr>
          <w:rFonts w:ascii="Cambria" w:eastAsia="Times New Roman" w:hAnsi="Cambria" w:cs="Times New Roman"/>
          <w:b/>
          <w:bCs/>
          <w:lang w:val="en-US" w:eastAsia="bg-BG"/>
        </w:rPr>
        <w:t>И</w:t>
      </w:r>
      <w:r w:rsidRPr="007E4F33">
        <w:rPr>
          <w:rFonts w:ascii="Cambria" w:eastAsia="Times New Roman" w:hAnsi="Cambria" w:cs="Times New Roman"/>
          <w:b/>
          <w:bCs/>
          <w:lang w:eastAsia="bg-BG"/>
        </w:rPr>
        <w:t>Н</w:t>
      </w:r>
      <w:r w:rsidRPr="007E4F33">
        <w:rPr>
          <w:rFonts w:ascii="Cambria" w:eastAsia="Times New Roman" w:hAnsi="Cambria" w:cs="Times New Roman"/>
          <w:b/>
          <w:bCs/>
          <w:lang w:val="en-US" w:eastAsia="bg-BG"/>
        </w:rPr>
        <w:t xml:space="preserve">ФРОМАЦИЯ ЗА ТЕКУЩОТО СЪСТОЯНИЕ НА </w:t>
      </w:r>
      <w:r w:rsidRPr="007E4F33">
        <w:rPr>
          <w:rFonts w:ascii="Cambria" w:eastAsia="Times New Roman" w:hAnsi="Cambria" w:cs="Times New Roman"/>
          <w:b/>
          <w:bCs/>
          <w:lang w:eastAsia="bg-BG"/>
        </w:rPr>
        <w:t xml:space="preserve">„АГЕНЦИЯ ЗА ДИПЛОМАТИЧЕСКИ ИМОТИ В СТРАНАТА“, </w:t>
      </w:r>
      <w:r w:rsidR="00801B62" w:rsidRPr="007E4F33">
        <w:rPr>
          <w:rFonts w:ascii="Cambria" w:eastAsia="Times New Roman" w:hAnsi="Cambria" w:cs="Times New Roman"/>
          <w:b/>
          <w:bCs/>
          <w:lang w:eastAsia="bg-BG"/>
        </w:rPr>
        <w:t>ГР</w:t>
      </w:r>
      <w:r w:rsidRPr="007E4F33">
        <w:rPr>
          <w:rFonts w:ascii="Cambria" w:eastAsia="Times New Roman" w:hAnsi="Cambria" w:cs="Times New Roman"/>
          <w:b/>
          <w:bCs/>
          <w:lang w:eastAsia="bg-BG"/>
        </w:rPr>
        <w:t xml:space="preserve">. </w:t>
      </w:r>
      <w:r w:rsidR="00801B62" w:rsidRPr="007E4F33">
        <w:rPr>
          <w:rFonts w:ascii="Cambria" w:eastAsia="Times New Roman" w:hAnsi="Cambria" w:cs="Times New Roman"/>
          <w:b/>
          <w:bCs/>
          <w:lang w:eastAsia="bg-BG"/>
        </w:rPr>
        <w:t>СОФИЯ</w:t>
      </w:r>
    </w:p>
    <w:p w14:paraId="4274EAB4" w14:textId="10EDE8EF" w:rsidR="003B679C" w:rsidRPr="003B679C" w:rsidRDefault="006C124D" w:rsidP="003B679C">
      <w:pPr>
        <w:spacing w:before="100" w:beforeAutospacing="1" w:after="100" w:afterAutospacing="1" w:line="240" w:lineRule="auto"/>
        <w:jc w:val="both"/>
        <w:rPr>
          <w:rFonts w:ascii="Cambria" w:eastAsia="Times New Roman" w:hAnsi="Cambria" w:cs="Times New Roman"/>
          <w:lang w:eastAsia="bg-BG"/>
        </w:rPr>
      </w:pPr>
      <w:r w:rsidRPr="006C124D">
        <w:rPr>
          <w:rFonts w:ascii="Cambria" w:eastAsia="Times New Roman" w:hAnsi="Cambria" w:cs="Times New Roman"/>
          <w:bCs/>
          <w:lang w:eastAsia="bg-BG"/>
        </w:rPr>
        <w:t>В</w:t>
      </w:r>
      <w:r w:rsidRPr="006C124D">
        <w:rPr>
          <w:rFonts w:ascii="Cambria" w:eastAsia="Times New Roman" w:hAnsi="Cambria" w:cs="Times New Roman"/>
          <w:bCs/>
          <w:color w:val="0000FF"/>
          <w:lang w:eastAsia="bg-BG"/>
        </w:rPr>
        <w:t xml:space="preserve"> </w:t>
      </w:r>
      <w:hyperlink r:id="rId7" w:history="1">
        <w:r w:rsidR="003B679C" w:rsidRPr="00071109">
          <w:rPr>
            <w:rFonts w:ascii="Cambria" w:eastAsia="Calibri" w:hAnsi="Cambria" w:cs="Times New Roman"/>
          </w:rPr>
          <w:t>Приложение № 3</w:t>
        </w:r>
      </w:hyperlink>
      <w:r w:rsidR="003B679C" w:rsidRPr="003B679C">
        <w:rPr>
          <w:rFonts w:ascii="Cambria" w:eastAsia="Times New Roman" w:hAnsi="Cambria" w:cs="Times New Roman"/>
          <w:b/>
          <w:bCs/>
          <w:lang w:eastAsia="bg-BG"/>
        </w:rPr>
        <w:t xml:space="preserve"> </w:t>
      </w:r>
      <w:r w:rsidR="003B679C" w:rsidRPr="006C124D">
        <w:rPr>
          <w:rFonts w:ascii="Cambria" w:eastAsia="Times New Roman" w:hAnsi="Cambria" w:cs="Times New Roman"/>
          <w:bCs/>
          <w:lang w:eastAsia="bg-BG"/>
        </w:rPr>
        <w:t>к</w:t>
      </w:r>
      <w:r w:rsidR="003B679C" w:rsidRPr="003B679C">
        <w:rPr>
          <w:rFonts w:ascii="Cambria" w:eastAsia="Times New Roman" w:hAnsi="Cambria" w:cs="Times New Roman"/>
          <w:lang w:eastAsia="bg-BG"/>
        </w:rPr>
        <w:t>ъм настоящата публична покана е дадена информацията за предприятието.</w:t>
      </w:r>
    </w:p>
    <w:p w14:paraId="1A5CDAED" w14:textId="77777777" w:rsidR="003B679C" w:rsidRPr="003B679C" w:rsidRDefault="003B679C" w:rsidP="003B679C">
      <w:pPr>
        <w:spacing w:before="100" w:beforeAutospacing="1" w:after="100" w:afterAutospacing="1" w:line="240" w:lineRule="auto"/>
        <w:jc w:val="both"/>
        <w:rPr>
          <w:rFonts w:ascii="Cambria" w:eastAsia="Times New Roman" w:hAnsi="Cambria" w:cs="Times New Roman"/>
          <w:lang w:eastAsia="bg-BG"/>
        </w:rPr>
      </w:pPr>
      <w:r w:rsidRPr="003B679C">
        <w:rPr>
          <w:rFonts w:ascii="Cambria" w:eastAsia="Times New Roman" w:hAnsi="Cambria" w:cs="Times New Roman"/>
          <w:lang w:eastAsia="bg-BG"/>
        </w:rPr>
        <w:t> </w:t>
      </w:r>
    </w:p>
    <w:p w14:paraId="77478046" w14:textId="77777777" w:rsidR="003B679C" w:rsidRPr="003B679C" w:rsidRDefault="003B679C" w:rsidP="003B679C">
      <w:pPr>
        <w:spacing w:after="0" w:line="240" w:lineRule="auto"/>
        <w:rPr>
          <w:rFonts w:ascii="Cambria" w:eastAsia="Times New Roman" w:hAnsi="Cambria" w:cs="Times New Roman"/>
          <w:lang w:eastAsia="bg-BG"/>
        </w:rPr>
      </w:pPr>
      <w:r w:rsidRPr="003B679C">
        <w:rPr>
          <w:rFonts w:ascii="Cambria" w:eastAsia="Times New Roman" w:hAnsi="Cambria" w:cs="Times New Roman"/>
          <w:lang w:eastAsia="bg-BG"/>
        </w:rPr>
        <w:t> </w:t>
      </w:r>
    </w:p>
    <w:p w14:paraId="5EDC4D3C" w14:textId="77777777" w:rsidR="00F66096" w:rsidRPr="003C1DC3" w:rsidRDefault="00F66096" w:rsidP="003B679C">
      <w:pPr>
        <w:rPr>
          <w:rFonts w:ascii="Cambria" w:hAnsi="Cambria"/>
        </w:rPr>
      </w:pPr>
    </w:p>
    <w:sectPr w:rsidR="00F66096" w:rsidRPr="003C1D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44823"/>
    <w:multiLevelType w:val="multilevel"/>
    <w:tmpl w:val="552E4956"/>
    <w:lvl w:ilvl="0">
      <w:start w:val="1"/>
      <w:numFmt w:val="decimal"/>
      <w:lvlText w:val="%1."/>
      <w:lvlJc w:val="left"/>
      <w:pPr>
        <w:ind w:left="3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2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start w:val="1"/>
      <w:numFmt w:val="bullet"/>
      <w:lvlText w:val="•"/>
      <w:lvlJc w:val="left"/>
      <w:pPr>
        <w:ind w:left="14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start w:val="1"/>
      <w:numFmt w:val="bullet"/>
      <w:lvlText w:val="•"/>
      <w:lvlJc w:val="left"/>
      <w:pPr>
        <w:ind w:left="21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start w:val="1"/>
      <w:numFmt w:val="bullet"/>
      <w:lvlText w:val="o"/>
      <w:lvlJc w:val="left"/>
      <w:pPr>
        <w:ind w:left="28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start w:val="1"/>
      <w:numFmt w:val="bullet"/>
      <w:lvlText w:val="▪"/>
      <w:lvlJc w:val="left"/>
      <w:pPr>
        <w:ind w:left="36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start w:val="1"/>
      <w:numFmt w:val="bullet"/>
      <w:lvlText w:val="•"/>
      <w:lvlJc w:val="left"/>
      <w:pPr>
        <w:ind w:left="43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start w:val="1"/>
      <w:numFmt w:val="bullet"/>
      <w:lvlText w:val="o"/>
      <w:lvlJc w:val="left"/>
      <w:pPr>
        <w:ind w:left="50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start w:val="1"/>
      <w:numFmt w:val="bullet"/>
      <w:lvlText w:val="▪"/>
      <w:lvlJc w:val="left"/>
      <w:pPr>
        <w:ind w:left="57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EFB6603"/>
    <w:multiLevelType w:val="multilevel"/>
    <w:tmpl w:val="E8162E1E"/>
    <w:lvl w:ilvl="0">
      <w:start w:val="2"/>
      <w:numFmt w:val="decimal"/>
      <w:lvlText w:val="%1."/>
      <w:lvlJc w:val="left"/>
      <w:pPr>
        <w:ind w:left="615"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33"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51"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69" w:hanging="1440"/>
      </w:pPr>
      <w:rPr>
        <w:rFonts w:hint="default"/>
      </w:rPr>
    </w:lvl>
    <w:lvl w:ilvl="7">
      <w:start w:val="1"/>
      <w:numFmt w:val="decimal"/>
      <w:isLgl/>
      <w:lvlText w:val="%1.%2.%3.%4.%5.%6.%7.%8"/>
      <w:lvlJc w:val="left"/>
      <w:pPr>
        <w:ind w:left="1898" w:hanging="1440"/>
      </w:pPr>
      <w:rPr>
        <w:rFonts w:hint="default"/>
      </w:rPr>
    </w:lvl>
    <w:lvl w:ilvl="8">
      <w:start w:val="1"/>
      <w:numFmt w:val="decimal"/>
      <w:isLgl/>
      <w:lvlText w:val="%1.%2.%3.%4.%5.%6.%7.%8.%9"/>
      <w:lvlJc w:val="left"/>
      <w:pPr>
        <w:ind w:left="2287" w:hanging="1800"/>
      </w:pPr>
      <w:rPr>
        <w:rFonts w:hint="default"/>
      </w:rPr>
    </w:lvl>
  </w:abstractNum>
  <w:abstractNum w:abstractNumId="2" w15:restartNumberingAfterBreak="0">
    <w:nsid w:val="11F17B05"/>
    <w:multiLevelType w:val="multilevel"/>
    <w:tmpl w:val="76E0D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C14B79"/>
    <w:multiLevelType w:val="multilevel"/>
    <w:tmpl w:val="342C0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820689"/>
    <w:multiLevelType w:val="multilevel"/>
    <w:tmpl w:val="D1789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A63D01"/>
    <w:multiLevelType w:val="hybridMultilevel"/>
    <w:tmpl w:val="32AC61C8"/>
    <w:lvl w:ilvl="0" w:tplc="D6E838C4">
      <w:start w:val="1"/>
      <w:numFmt w:val="decimal"/>
      <w:lvlText w:val="%1."/>
      <w:lvlJc w:val="left"/>
      <w:pPr>
        <w:ind w:left="386" w:hanging="360"/>
      </w:pPr>
      <w:rPr>
        <w:rFonts w:hint="default"/>
      </w:rPr>
    </w:lvl>
    <w:lvl w:ilvl="1" w:tplc="04020019" w:tentative="1">
      <w:start w:val="1"/>
      <w:numFmt w:val="lowerLetter"/>
      <w:lvlText w:val="%2."/>
      <w:lvlJc w:val="left"/>
      <w:pPr>
        <w:ind w:left="1106" w:hanging="360"/>
      </w:pPr>
    </w:lvl>
    <w:lvl w:ilvl="2" w:tplc="0402001B" w:tentative="1">
      <w:start w:val="1"/>
      <w:numFmt w:val="lowerRoman"/>
      <w:lvlText w:val="%3."/>
      <w:lvlJc w:val="right"/>
      <w:pPr>
        <w:ind w:left="1826" w:hanging="180"/>
      </w:pPr>
    </w:lvl>
    <w:lvl w:ilvl="3" w:tplc="0402000F" w:tentative="1">
      <w:start w:val="1"/>
      <w:numFmt w:val="decimal"/>
      <w:lvlText w:val="%4."/>
      <w:lvlJc w:val="left"/>
      <w:pPr>
        <w:ind w:left="2546" w:hanging="360"/>
      </w:pPr>
    </w:lvl>
    <w:lvl w:ilvl="4" w:tplc="04020019" w:tentative="1">
      <w:start w:val="1"/>
      <w:numFmt w:val="lowerLetter"/>
      <w:lvlText w:val="%5."/>
      <w:lvlJc w:val="left"/>
      <w:pPr>
        <w:ind w:left="3266" w:hanging="360"/>
      </w:pPr>
    </w:lvl>
    <w:lvl w:ilvl="5" w:tplc="0402001B" w:tentative="1">
      <w:start w:val="1"/>
      <w:numFmt w:val="lowerRoman"/>
      <w:lvlText w:val="%6."/>
      <w:lvlJc w:val="right"/>
      <w:pPr>
        <w:ind w:left="3986" w:hanging="180"/>
      </w:pPr>
    </w:lvl>
    <w:lvl w:ilvl="6" w:tplc="0402000F" w:tentative="1">
      <w:start w:val="1"/>
      <w:numFmt w:val="decimal"/>
      <w:lvlText w:val="%7."/>
      <w:lvlJc w:val="left"/>
      <w:pPr>
        <w:ind w:left="4706" w:hanging="360"/>
      </w:pPr>
    </w:lvl>
    <w:lvl w:ilvl="7" w:tplc="04020019" w:tentative="1">
      <w:start w:val="1"/>
      <w:numFmt w:val="lowerLetter"/>
      <w:lvlText w:val="%8."/>
      <w:lvlJc w:val="left"/>
      <w:pPr>
        <w:ind w:left="5426" w:hanging="360"/>
      </w:pPr>
    </w:lvl>
    <w:lvl w:ilvl="8" w:tplc="0402001B" w:tentative="1">
      <w:start w:val="1"/>
      <w:numFmt w:val="lowerRoman"/>
      <w:lvlText w:val="%9."/>
      <w:lvlJc w:val="right"/>
      <w:pPr>
        <w:ind w:left="6146" w:hanging="180"/>
      </w:pPr>
    </w:lvl>
  </w:abstractNum>
  <w:abstractNum w:abstractNumId="6" w15:restartNumberingAfterBreak="0">
    <w:nsid w:val="2E426725"/>
    <w:multiLevelType w:val="multilevel"/>
    <w:tmpl w:val="66FE9ED4"/>
    <w:lvl w:ilvl="0">
      <w:start w:val="1"/>
      <w:numFmt w:val="upperRoman"/>
      <w:lvlText w:val="%1."/>
      <w:lvlJc w:val="left"/>
      <w:pPr>
        <w:ind w:left="1080" w:hanging="720"/>
      </w:pPr>
      <w:rPr>
        <w:rFonts w:hint="default"/>
        <w:b w:val="0"/>
      </w:rPr>
    </w:lvl>
    <w:lvl w:ilvl="1">
      <w:start w:val="3"/>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7" w15:restartNumberingAfterBreak="0">
    <w:nsid w:val="3991384D"/>
    <w:multiLevelType w:val="multilevel"/>
    <w:tmpl w:val="3314E806"/>
    <w:lvl w:ilvl="0">
      <w:start w:val="2"/>
      <w:numFmt w:val="decimal"/>
      <w:lvlText w:val="%1."/>
      <w:lvlJc w:val="left"/>
      <w:pPr>
        <w:ind w:left="360" w:hanging="360"/>
      </w:pPr>
      <w:rPr>
        <w:rFonts w:hint="default"/>
      </w:rPr>
    </w:lvl>
    <w:lvl w:ilvl="1">
      <w:start w:val="1"/>
      <w:numFmt w:val="decimal"/>
      <w:lvlText w:val="%1.%2."/>
      <w:lvlJc w:val="left"/>
      <w:pPr>
        <w:ind w:left="396" w:hanging="360"/>
      </w:pPr>
      <w:rPr>
        <w:rFonts w:hint="default"/>
      </w:rPr>
    </w:lvl>
    <w:lvl w:ilvl="2">
      <w:start w:val="1"/>
      <w:numFmt w:val="decimal"/>
      <w:lvlText w:val="%3."/>
      <w:lvlJc w:val="left"/>
      <w:pPr>
        <w:ind w:left="792" w:hanging="720"/>
      </w:pPr>
      <w:rPr>
        <w:rFonts w:ascii="Cambria" w:eastAsia="Times New Roman" w:hAnsi="Cambria" w:cs="Times New Roman"/>
      </w:rPr>
    </w:lvl>
    <w:lvl w:ilvl="3">
      <w:start w:val="1"/>
      <w:numFmt w:val="decimal"/>
      <w:lvlText w:val="%1.%2.%3.%4."/>
      <w:lvlJc w:val="left"/>
      <w:pPr>
        <w:ind w:left="828" w:hanging="720"/>
      </w:pPr>
      <w:rPr>
        <w:rFonts w:hint="default"/>
      </w:rPr>
    </w:lvl>
    <w:lvl w:ilvl="4">
      <w:start w:val="1"/>
      <w:numFmt w:val="decimal"/>
      <w:lvlText w:val="%1.%2.%3.%4.%5."/>
      <w:lvlJc w:val="left"/>
      <w:pPr>
        <w:ind w:left="1224" w:hanging="1080"/>
      </w:pPr>
      <w:rPr>
        <w:rFonts w:hint="default"/>
      </w:rPr>
    </w:lvl>
    <w:lvl w:ilvl="5">
      <w:start w:val="1"/>
      <w:numFmt w:val="decimal"/>
      <w:lvlText w:val="%1.%2.%3.%4.%5.%6."/>
      <w:lvlJc w:val="left"/>
      <w:pPr>
        <w:ind w:left="1260" w:hanging="1080"/>
      </w:pPr>
      <w:rPr>
        <w:rFonts w:hint="default"/>
      </w:rPr>
    </w:lvl>
    <w:lvl w:ilvl="6">
      <w:start w:val="1"/>
      <w:numFmt w:val="decimal"/>
      <w:lvlText w:val="%1.%2.%3.%4.%5.%6.%7."/>
      <w:lvlJc w:val="left"/>
      <w:pPr>
        <w:ind w:left="1656" w:hanging="1440"/>
      </w:pPr>
      <w:rPr>
        <w:rFonts w:hint="default"/>
      </w:rPr>
    </w:lvl>
    <w:lvl w:ilvl="7">
      <w:start w:val="1"/>
      <w:numFmt w:val="decimal"/>
      <w:lvlText w:val="%1.%2.%3.%4.%5.%6.%7.%8."/>
      <w:lvlJc w:val="left"/>
      <w:pPr>
        <w:ind w:left="1692" w:hanging="1440"/>
      </w:pPr>
      <w:rPr>
        <w:rFonts w:hint="default"/>
      </w:rPr>
    </w:lvl>
    <w:lvl w:ilvl="8">
      <w:start w:val="1"/>
      <w:numFmt w:val="decimal"/>
      <w:lvlText w:val="%1.%2.%3.%4.%5.%6.%7.%8.%9."/>
      <w:lvlJc w:val="left"/>
      <w:pPr>
        <w:ind w:left="1728" w:hanging="1440"/>
      </w:pPr>
      <w:rPr>
        <w:rFonts w:hint="default"/>
      </w:rPr>
    </w:lvl>
  </w:abstractNum>
  <w:abstractNum w:abstractNumId="8" w15:restartNumberingAfterBreak="0">
    <w:nsid w:val="4F512C40"/>
    <w:multiLevelType w:val="multilevel"/>
    <w:tmpl w:val="D402F0C8"/>
    <w:lvl w:ilvl="0">
      <w:start w:val="1"/>
      <w:numFmt w:val="decimal"/>
      <w:lvlText w:val="%1."/>
      <w:lvlJc w:val="left"/>
      <w:pPr>
        <w:ind w:left="756" w:hanging="360"/>
      </w:pPr>
      <w:rPr>
        <w:rFonts w:hint="default"/>
      </w:rPr>
    </w:lvl>
    <w:lvl w:ilvl="1">
      <w:start w:val="1"/>
      <w:numFmt w:val="decimal"/>
      <w:isLgl/>
      <w:lvlText w:val="%1.%2."/>
      <w:lvlJc w:val="left"/>
      <w:pPr>
        <w:ind w:left="1116" w:hanging="720"/>
      </w:pPr>
      <w:rPr>
        <w:rFonts w:hint="default"/>
      </w:rPr>
    </w:lvl>
    <w:lvl w:ilvl="2">
      <w:start w:val="1"/>
      <w:numFmt w:val="decimal"/>
      <w:isLgl/>
      <w:lvlText w:val="%1.%2.%3."/>
      <w:lvlJc w:val="left"/>
      <w:pPr>
        <w:ind w:left="1116" w:hanging="720"/>
      </w:pPr>
      <w:rPr>
        <w:rFonts w:hint="default"/>
      </w:rPr>
    </w:lvl>
    <w:lvl w:ilvl="3">
      <w:start w:val="1"/>
      <w:numFmt w:val="decimal"/>
      <w:isLgl/>
      <w:lvlText w:val="%1.%2.%3.%4."/>
      <w:lvlJc w:val="left"/>
      <w:pPr>
        <w:ind w:left="1476" w:hanging="1080"/>
      </w:pPr>
      <w:rPr>
        <w:rFonts w:hint="default"/>
      </w:rPr>
    </w:lvl>
    <w:lvl w:ilvl="4">
      <w:start w:val="1"/>
      <w:numFmt w:val="decimal"/>
      <w:isLgl/>
      <w:lvlText w:val="%1.%2.%3.%4.%5."/>
      <w:lvlJc w:val="left"/>
      <w:pPr>
        <w:ind w:left="1476" w:hanging="1080"/>
      </w:pPr>
      <w:rPr>
        <w:rFonts w:hint="default"/>
      </w:rPr>
    </w:lvl>
    <w:lvl w:ilvl="5">
      <w:start w:val="1"/>
      <w:numFmt w:val="decimal"/>
      <w:isLgl/>
      <w:lvlText w:val="%1.%2.%3.%4.%5.%6."/>
      <w:lvlJc w:val="left"/>
      <w:pPr>
        <w:ind w:left="1836" w:hanging="1440"/>
      </w:pPr>
      <w:rPr>
        <w:rFonts w:hint="default"/>
      </w:rPr>
    </w:lvl>
    <w:lvl w:ilvl="6">
      <w:start w:val="1"/>
      <w:numFmt w:val="decimal"/>
      <w:isLgl/>
      <w:lvlText w:val="%1.%2.%3.%4.%5.%6.%7."/>
      <w:lvlJc w:val="left"/>
      <w:pPr>
        <w:ind w:left="1836" w:hanging="1440"/>
      </w:pPr>
      <w:rPr>
        <w:rFonts w:hint="default"/>
      </w:rPr>
    </w:lvl>
    <w:lvl w:ilvl="7">
      <w:start w:val="1"/>
      <w:numFmt w:val="decimal"/>
      <w:isLgl/>
      <w:lvlText w:val="%1.%2.%3.%4.%5.%6.%7.%8."/>
      <w:lvlJc w:val="left"/>
      <w:pPr>
        <w:ind w:left="2196" w:hanging="1800"/>
      </w:pPr>
      <w:rPr>
        <w:rFonts w:hint="default"/>
      </w:rPr>
    </w:lvl>
    <w:lvl w:ilvl="8">
      <w:start w:val="1"/>
      <w:numFmt w:val="decimal"/>
      <w:isLgl/>
      <w:lvlText w:val="%1.%2.%3.%4.%5.%6.%7.%8.%9."/>
      <w:lvlJc w:val="left"/>
      <w:pPr>
        <w:ind w:left="2196" w:hanging="1800"/>
      </w:pPr>
      <w:rPr>
        <w:rFonts w:hint="default"/>
      </w:rPr>
    </w:lvl>
  </w:abstractNum>
  <w:abstractNum w:abstractNumId="9" w15:restartNumberingAfterBreak="0">
    <w:nsid w:val="53773656"/>
    <w:multiLevelType w:val="multilevel"/>
    <w:tmpl w:val="A2C61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5D64619"/>
    <w:multiLevelType w:val="multilevel"/>
    <w:tmpl w:val="DEC6D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042380"/>
    <w:multiLevelType w:val="multilevel"/>
    <w:tmpl w:val="5F641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C85B1A"/>
    <w:multiLevelType w:val="multilevel"/>
    <w:tmpl w:val="977E5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C86A16"/>
    <w:multiLevelType w:val="hybridMultilevel"/>
    <w:tmpl w:val="1B529406"/>
    <w:lvl w:ilvl="0" w:tplc="594C4976">
      <w:start w:val="1"/>
      <w:numFmt w:val="bullet"/>
      <w:lvlText w:val="•"/>
      <w:lvlJc w:val="left"/>
      <w:pPr>
        <w:ind w:left="3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9C222FFC">
      <w:start w:val="1"/>
      <w:numFmt w:val="bullet"/>
      <w:lvlText w:val="o"/>
      <w:lvlJc w:val="left"/>
      <w:pPr>
        <w:ind w:left="71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231A093C">
      <w:start w:val="1"/>
      <w:numFmt w:val="bullet"/>
      <w:lvlText w:val="▪"/>
      <w:lvlJc w:val="left"/>
      <w:pPr>
        <w:ind w:left="106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8242B892">
      <w:start w:val="1"/>
      <w:numFmt w:val="bullet"/>
      <w:lvlRestart w:val="0"/>
      <w:lvlText w:val="•"/>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6AA24A4A">
      <w:start w:val="1"/>
      <w:numFmt w:val="bullet"/>
      <w:lvlText w:val="o"/>
      <w:lvlJc w:val="left"/>
      <w:pPr>
        <w:ind w:left="214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70F8483E">
      <w:start w:val="1"/>
      <w:numFmt w:val="bullet"/>
      <w:lvlText w:val="▪"/>
      <w:lvlJc w:val="left"/>
      <w:pPr>
        <w:ind w:left="286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FCAAB34A">
      <w:start w:val="1"/>
      <w:numFmt w:val="bullet"/>
      <w:lvlText w:val="•"/>
      <w:lvlJc w:val="left"/>
      <w:pPr>
        <w:ind w:left="358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D2244D78">
      <w:start w:val="1"/>
      <w:numFmt w:val="bullet"/>
      <w:lvlText w:val="o"/>
      <w:lvlJc w:val="left"/>
      <w:pPr>
        <w:ind w:left="430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6F4EA386">
      <w:start w:val="1"/>
      <w:numFmt w:val="bullet"/>
      <w:lvlText w:val="▪"/>
      <w:lvlJc w:val="left"/>
      <w:pPr>
        <w:ind w:left="502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7FB4758B"/>
    <w:multiLevelType w:val="multilevel"/>
    <w:tmpl w:val="261668E4"/>
    <w:lvl w:ilvl="0">
      <w:start w:val="1"/>
      <w:numFmt w:val="decimal"/>
      <w:lvlText w:val="%1."/>
      <w:lvlJc w:val="left"/>
      <w:pPr>
        <w:ind w:left="644" w:hanging="360"/>
      </w:pPr>
      <w:rPr>
        <w:rFonts w:hint="default"/>
      </w:rPr>
    </w:lvl>
    <w:lvl w:ilvl="1">
      <w:start w:val="1"/>
      <w:numFmt w:val="decimal"/>
      <w:isLgl/>
      <w:lvlText w:val="%1.%2."/>
      <w:lvlJc w:val="left"/>
      <w:pPr>
        <w:ind w:left="1364"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num w:numId="1">
    <w:abstractNumId w:val="11"/>
  </w:num>
  <w:num w:numId="2">
    <w:abstractNumId w:val="2"/>
  </w:num>
  <w:num w:numId="3">
    <w:abstractNumId w:val="12"/>
  </w:num>
  <w:num w:numId="4">
    <w:abstractNumId w:val="3"/>
  </w:num>
  <w:num w:numId="5">
    <w:abstractNumId w:val="10"/>
  </w:num>
  <w:num w:numId="6">
    <w:abstractNumId w:val="4"/>
  </w:num>
  <w:num w:numId="7">
    <w:abstractNumId w:val="9"/>
  </w:num>
  <w:num w:numId="8">
    <w:abstractNumId w:val="6"/>
  </w:num>
  <w:num w:numId="9">
    <w:abstractNumId w:val="14"/>
  </w:num>
  <w:num w:numId="10">
    <w:abstractNumId w:val="13"/>
  </w:num>
  <w:num w:numId="11">
    <w:abstractNumId w:val="0"/>
  </w:num>
  <w:num w:numId="12">
    <w:abstractNumId w:val="7"/>
  </w:num>
  <w:num w:numId="13">
    <w:abstractNumId w:val="8"/>
  </w:num>
  <w:num w:numId="14">
    <w:abstractNumId w:val="5"/>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9BB"/>
    <w:rsid w:val="00070D11"/>
    <w:rsid w:val="00071109"/>
    <w:rsid w:val="000C765D"/>
    <w:rsid w:val="00161C54"/>
    <w:rsid w:val="00222548"/>
    <w:rsid w:val="00327D85"/>
    <w:rsid w:val="003632AE"/>
    <w:rsid w:val="003B679C"/>
    <w:rsid w:val="003C1DC3"/>
    <w:rsid w:val="00486D55"/>
    <w:rsid w:val="004C3174"/>
    <w:rsid w:val="00526A10"/>
    <w:rsid w:val="005A3E5E"/>
    <w:rsid w:val="005B710C"/>
    <w:rsid w:val="005F2B62"/>
    <w:rsid w:val="006508AE"/>
    <w:rsid w:val="006620AD"/>
    <w:rsid w:val="00695540"/>
    <w:rsid w:val="006C124D"/>
    <w:rsid w:val="0074001E"/>
    <w:rsid w:val="00762D10"/>
    <w:rsid w:val="007B490A"/>
    <w:rsid w:val="007E4F33"/>
    <w:rsid w:val="00801B62"/>
    <w:rsid w:val="008312FC"/>
    <w:rsid w:val="008344D0"/>
    <w:rsid w:val="00AA29E1"/>
    <w:rsid w:val="00C025AC"/>
    <w:rsid w:val="00D7440F"/>
    <w:rsid w:val="00DA19BB"/>
    <w:rsid w:val="00DD1AD5"/>
    <w:rsid w:val="00E31739"/>
    <w:rsid w:val="00E562DC"/>
    <w:rsid w:val="00F6609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026F4"/>
  <w15:chartTrackingRefBased/>
  <w15:docId w15:val="{6A9B9435-5BF1-4241-B5A4-A35CF2710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548"/>
    <w:pPr>
      <w:ind w:left="720"/>
      <w:contextualSpacing/>
    </w:pPr>
  </w:style>
  <w:style w:type="character" w:styleId="Hyperlink">
    <w:name w:val="Hyperlink"/>
    <w:basedOn w:val="DefaultParagraphFont"/>
    <w:uiPriority w:val="99"/>
    <w:unhideWhenUsed/>
    <w:rsid w:val="0022254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933473">
      <w:bodyDiv w:val="1"/>
      <w:marLeft w:val="0"/>
      <w:marRight w:val="0"/>
      <w:marTop w:val="0"/>
      <w:marBottom w:val="0"/>
      <w:divBdr>
        <w:top w:val="none" w:sz="0" w:space="0" w:color="auto"/>
        <w:left w:val="none" w:sz="0" w:space="0" w:color="auto"/>
        <w:bottom w:val="none" w:sz="0" w:space="0" w:color="auto"/>
        <w:right w:val="none" w:sz="0" w:space="0" w:color="auto"/>
      </w:divBdr>
      <w:divsChild>
        <w:div w:id="533230039">
          <w:marLeft w:val="0"/>
          <w:marRight w:val="0"/>
          <w:marTop w:val="0"/>
          <w:marBottom w:val="0"/>
          <w:divBdr>
            <w:top w:val="none" w:sz="0" w:space="0" w:color="auto"/>
            <w:left w:val="none" w:sz="0" w:space="0" w:color="auto"/>
            <w:bottom w:val="none" w:sz="0" w:space="0" w:color="auto"/>
            <w:right w:val="none" w:sz="0" w:space="0" w:color="auto"/>
          </w:divBdr>
        </w:div>
      </w:divsChild>
    </w:div>
    <w:div w:id="983968598">
      <w:bodyDiv w:val="1"/>
      <w:marLeft w:val="0"/>
      <w:marRight w:val="0"/>
      <w:marTop w:val="0"/>
      <w:marBottom w:val="0"/>
      <w:divBdr>
        <w:top w:val="none" w:sz="0" w:space="0" w:color="auto"/>
        <w:left w:val="none" w:sz="0" w:space="0" w:color="auto"/>
        <w:bottom w:val="none" w:sz="0" w:space="0" w:color="auto"/>
        <w:right w:val="none" w:sz="0" w:space="0" w:color="auto"/>
      </w:divBdr>
      <w:divsChild>
        <w:div w:id="518278317">
          <w:marLeft w:val="0"/>
          <w:marRight w:val="0"/>
          <w:marTop w:val="0"/>
          <w:marBottom w:val="0"/>
          <w:divBdr>
            <w:top w:val="none" w:sz="0" w:space="0" w:color="auto"/>
            <w:left w:val="none" w:sz="0" w:space="0" w:color="auto"/>
            <w:bottom w:val="none" w:sz="0" w:space="0" w:color="auto"/>
            <w:right w:val="none" w:sz="0" w:space="0" w:color="auto"/>
          </w:divBdr>
        </w:div>
        <w:div w:id="9550669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i.government.bg/files/useruploads/files/updu/Pril_3_DKK%20EDO_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iemna@mfa.bg" TargetMode="External"/><Relationship Id="rId5" Type="http://schemas.openxmlformats.org/officeDocument/2006/relationships/hyperlink" Target="https://www.mi.government.bg/files/useruploads/files/updu/Pril_2_DKK%20EAD_2.doc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6</Pages>
  <Words>2249</Words>
  <Characters>12820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Silviya Beykova</dc:creator>
  <cp:keywords/>
  <dc:description/>
  <cp:lastModifiedBy>Helia M. Ivanova</cp:lastModifiedBy>
  <cp:revision>22</cp:revision>
  <dcterms:created xsi:type="dcterms:W3CDTF">2022-07-20T12:47:00Z</dcterms:created>
  <dcterms:modified xsi:type="dcterms:W3CDTF">2022-07-29T13:46:00Z</dcterms:modified>
</cp:coreProperties>
</file>